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42" w:rsidRDefault="00E15B42" w:rsidP="00E15B42">
      <w:pPr>
        <w:ind w:left="7920"/>
        <w:jc w:val="center"/>
        <w:rPr>
          <w:b/>
        </w:rPr>
      </w:pPr>
      <w:r>
        <w:rPr>
          <w:b/>
        </w:rPr>
        <w:t xml:space="preserve"> </w:t>
      </w:r>
    </w:p>
    <w:p w:rsidR="00FE25A1" w:rsidRPr="00453315" w:rsidRDefault="001231EB" w:rsidP="001231EB">
      <w:pPr>
        <w:ind w:firstLine="0"/>
        <w:jc w:val="both"/>
        <w:rPr>
          <w:b/>
          <w:sz w:val="24"/>
          <w:szCs w:val="24"/>
        </w:rPr>
      </w:pPr>
      <w:r w:rsidRPr="00453315">
        <w:rPr>
          <w:b/>
          <w:sz w:val="24"/>
          <w:szCs w:val="24"/>
        </w:rPr>
        <w:t xml:space="preserve">                                         </w:t>
      </w:r>
      <w:proofErr w:type="spellStart"/>
      <w:r w:rsidRPr="00453315">
        <w:rPr>
          <w:b/>
          <w:sz w:val="24"/>
          <w:szCs w:val="24"/>
        </w:rPr>
        <w:t>Չարենցավան</w:t>
      </w:r>
      <w:proofErr w:type="spellEnd"/>
      <w:r w:rsidR="00361E21" w:rsidRPr="00453315">
        <w:rPr>
          <w:b/>
          <w:sz w:val="24"/>
          <w:szCs w:val="24"/>
        </w:rPr>
        <w:t xml:space="preserve"> </w:t>
      </w:r>
      <w:r w:rsidR="00453315">
        <w:rPr>
          <w:b/>
          <w:sz w:val="24"/>
          <w:szCs w:val="24"/>
        </w:rPr>
        <w:t xml:space="preserve">   </w:t>
      </w:r>
      <w:proofErr w:type="spellStart"/>
      <w:r w:rsidR="00557C3D" w:rsidRPr="00453315">
        <w:rPr>
          <w:b/>
          <w:sz w:val="24"/>
          <w:szCs w:val="24"/>
        </w:rPr>
        <w:t>համայնք</w:t>
      </w:r>
      <w:proofErr w:type="spellEnd"/>
    </w:p>
    <w:p w:rsidR="001231EB" w:rsidRPr="00F830D1" w:rsidRDefault="001231EB" w:rsidP="001231EB">
      <w:pPr>
        <w:ind w:firstLine="0"/>
        <w:jc w:val="both"/>
        <w:rPr>
          <w:b/>
        </w:rPr>
      </w:pPr>
    </w:p>
    <w:p w:rsidR="006D71A2" w:rsidRPr="006D71A2" w:rsidRDefault="0038015C" w:rsidP="006D71A2">
      <w:pPr>
        <w:spacing w:line="312" w:lineRule="auto"/>
        <w:ind w:firstLine="0"/>
        <w:jc w:val="both"/>
        <w:rPr>
          <w:sz w:val="21"/>
          <w:szCs w:val="21"/>
        </w:rPr>
      </w:pPr>
      <w:r w:rsidRPr="00F830D1">
        <w:tab/>
      </w:r>
      <w:proofErr w:type="spellStart"/>
      <w:r w:rsidRPr="00527730">
        <w:rPr>
          <w:sz w:val="21"/>
          <w:szCs w:val="21"/>
        </w:rPr>
        <w:t>Խոշորացման</w:t>
      </w:r>
      <w:proofErr w:type="spellEnd"/>
      <w:r w:rsidR="00361E21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արդյունքում</w:t>
      </w:r>
      <w:proofErr w:type="spellEnd"/>
      <w:r w:rsidR="00361E21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ձևավորվել</w:t>
      </w:r>
      <w:proofErr w:type="spellEnd"/>
      <w:r w:rsidRPr="00527730">
        <w:rPr>
          <w:sz w:val="21"/>
          <w:szCs w:val="21"/>
        </w:rPr>
        <w:t xml:space="preserve"> է </w:t>
      </w:r>
      <w:proofErr w:type="spellStart"/>
      <w:r w:rsidRPr="00527730">
        <w:rPr>
          <w:sz w:val="21"/>
          <w:szCs w:val="21"/>
        </w:rPr>
        <w:t>առավել</w:t>
      </w:r>
      <w:proofErr w:type="spellEnd"/>
      <w:r w:rsidR="00361E21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մրցակցային</w:t>
      </w:r>
      <w:proofErr w:type="spellEnd"/>
      <w:r w:rsidR="00361E21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ավագանի</w:t>
      </w:r>
      <w:proofErr w:type="spellEnd"/>
      <w:r w:rsidRPr="00527730">
        <w:rPr>
          <w:sz w:val="21"/>
          <w:szCs w:val="21"/>
        </w:rPr>
        <w:t xml:space="preserve">, </w:t>
      </w:r>
      <w:proofErr w:type="spellStart"/>
      <w:r w:rsidRPr="00527730">
        <w:rPr>
          <w:sz w:val="21"/>
          <w:szCs w:val="21"/>
        </w:rPr>
        <w:t>հաս</w:t>
      </w:r>
      <w:r w:rsidR="00A63FC4" w:rsidRPr="00527730">
        <w:rPr>
          <w:sz w:val="21"/>
          <w:szCs w:val="21"/>
        </w:rPr>
        <w:t>տ</w:t>
      </w:r>
      <w:r w:rsidRPr="00527730">
        <w:rPr>
          <w:sz w:val="21"/>
          <w:szCs w:val="21"/>
        </w:rPr>
        <w:t>իքների</w:t>
      </w:r>
      <w:proofErr w:type="spellEnd"/>
      <w:r w:rsidR="00361E21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վերաբաշխում</w:t>
      </w:r>
      <w:proofErr w:type="spellEnd"/>
      <w:r w:rsidRPr="00527730">
        <w:rPr>
          <w:sz w:val="21"/>
          <w:szCs w:val="21"/>
        </w:rPr>
        <w:t xml:space="preserve">, </w:t>
      </w:r>
      <w:proofErr w:type="spellStart"/>
      <w:r w:rsidRPr="00527730">
        <w:rPr>
          <w:sz w:val="21"/>
          <w:szCs w:val="21"/>
        </w:rPr>
        <w:t>ինչի</w:t>
      </w:r>
      <w:proofErr w:type="spellEnd"/>
      <w:r w:rsidR="00361E21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արդյունքում</w:t>
      </w:r>
      <w:proofErr w:type="spellEnd"/>
      <w:r w:rsidR="00361E21">
        <w:rPr>
          <w:sz w:val="21"/>
          <w:szCs w:val="21"/>
        </w:rPr>
        <w:t xml:space="preserve"> </w:t>
      </w:r>
      <w:proofErr w:type="spellStart"/>
      <w:r w:rsidR="00DB5851">
        <w:rPr>
          <w:sz w:val="21"/>
          <w:szCs w:val="21"/>
        </w:rPr>
        <w:t>Չարենցավանի</w:t>
      </w:r>
      <w:proofErr w:type="spellEnd"/>
      <w:r w:rsidR="00DB5851">
        <w:rPr>
          <w:sz w:val="21"/>
          <w:szCs w:val="21"/>
        </w:rPr>
        <w:t xml:space="preserve"> </w:t>
      </w:r>
      <w:proofErr w:type="spellStart"/>
      <w:r w:rsidR="00DB5851">
        <w:rPr>
          <w:sz w:val="21"/>
          <w:szCs w:val="21"/>
        </w:rPr>
        <w:t>համայնքում</w:t>
      </w:r>
      <w:proofErr w:type="spellEnd"/>
      <w:r w:rsidR="00DB5851">
        <w:rPr>
          <w:sz w:val="21"/>
          <w:szCs w:val="21"/>
        </w:rPr>
        <w:t xml:space="preserve"> </w:t>
      </w:r>
      <w:r w:rsidR="00DB5851" w:rsidRPr="00DB5851">
        <w:rPr>
          <w:sz w:val="21"/>
          <w:szCs w:val="21"/>
        </w:rPr>
        <w:t xml:space="preserve">65 </w:t>
      </w:r>
      <w:proofErr w:type="spellStart"/>
      <w:r w:rsidR="00DB5851" w:rsidRPr="00DB5851">
        <w:rPr>
          <w:sz w:val="21"/>
          <w:szCs w:val="21"/>
        </w:rPr>
        <w:t>հաստիք</w:t>
      </w:r>
      <w:proofErr w:type="spellEnd"/>
      <w:r w:rsidR="00DB5851" w:rsidRPr="00DB5851">
        <w:rPr>
          <w:sz w:val="21"/>
          <w:szCs w:val="21"/>
        </w:rPr>
        <w:t xml:space="preserve"> </w:t>
      </w:r>
      <w:proofErr w:type="spellStart"/>
      <w:r w:rsidR="00DB5851" w:rsidRPr="00DB5851">
        <w:rPr>
          <w:sz w:val="21"/>
          <w:szCs w:val="21"/>
        </w:rPr>
        <w:t>պակասել</w:t>
      </w:r>
      <w:proofErr w:type="spellEnd"/>
      <w:r w:rsidR="00DB5851" w:rsidRPr="00DB5851">
        <w:rPr>
          <w:sz w:val="21"/>
          <w:szCs w:val="21"/>
        </w:rPr>
        <w:t xml:space="preserve"> է </w:t>
      </w:r>
      <w:proofErr w:type="spellStart"/>
      <w:r w:rsidR="00DB5851" w:rsidRPr="00DB5851">
        <w:rPr>
          <w:sz w:val="21"/>
          <w:szCs w:val="21"/>
        </w:rPr>
        <w:t>խոշորացման</w:t>
      </w:r>
      <w:proofErr w:type="spellEnd"/>
      <w:r w:rsidR="00DB5851" w:rsidRPr="00DB5851">
        <w:rPr>
          <w:sz w:val="21"/>
          <w:szCs w:val="21"/>
        </w:rPr>
        <w:t xml:space="preserve"> </w:t>
      </w:r>
      <w:proofErr w:type="spellStart"/>
      <w:r w:rsidR="00DB5851" w:rsidRPr="00DB5851">
        <w:rPr>
          <w:sz w:val="21"/>
          <w:szCs w:val="21"/>
        </w:rPr>
        <w:t>հետևանքով</w:t>
      </w:r>
      <w:proofErr w:type="spellEnd"/>
      <w:r w:rsidR="00DB5851">
        <w:rPr>
          <w:sz w:val="21"/>
          <w:szCs w:val="21"/>
        </w:rPr>
        <w:t>,</w:t>
      </w:r>
      <w:r w:rsidR="006D71A2" w:rsidRPr="006D71A2">
        <w:t xml:space="preserve"> </w:t>
      </w:r>
      <w:proofErr w:type="spellStart"/>
      <w:r w:rsidR="006D71A2">
        <w:rPr>
          <w:sz w:val="21"/>
          <w:szCs w:val="21"/>
        </w:rPr>
        <w:t>ա</w:t>
      </w:r>
      <w:r w:rsidR="006D71A2" w:rsidRPr="006D71A2">
        <w:rPr>
          <w:sz w:val="21"/>
          <w:szCs w:val="21"/>
        </w:rPr>
        <w:t>վելացել</w:t>
      </w:r>
      <w:proofErr w:type="spellEnd"/>
      <w:r w:rsidR="006D71A2" w:rsidRPr="006D71A2">
        <w:rPr>
          <w:sz w:val="21"/>
          <w:szCs w:val="21"/>
        </w:rPr>
        <w:t xml:space="preserve"> է 10 </w:t>
      </w:r>
      <w:proofErr w:type="spellStart"/>
      <w:r w:rsidR="006D71A2" w:rsidRPr="006D71A2">
        <w:rPr>
          <w:sz w:val="21"/>
          <w:szCs w:val="21"/>
        </w:rPr>
        <w:t>հարկահավաքի</w:t>
      </w:r>
      <w:proofErr w:type="spellEnd"/>
      <w:r w:rsidR="006D71A2" w:rsidRPr="006D71A2">
        <w:rPr>
          <w:sz w:val="21"/>
          <w:szCs w:val="21"/>
        </w:rPr>
        <w:t xml:space="preserve"> </w:t>
      </w:r>
      <w:proofErr w:type="spellStart"/>
      <w:r w:rsidR="006D71A2" w:rsidRPr="006D71A2">
        <w:rPr>
          <w:sz w:val="21"/>
          <w:szCs w:val="21"/>
        </w:rPr>
        <w:t>հաստիք</w:t>
      </w:r>
      <w:proofErr w:type="spellEnd"/>
      <w:r w:rsidR="006D71A2" w:rsidRPr="006D71A2">
        <w:rPr>
          <w:sz w:val="21"/>
          <w:szCs w:val="21"/>
        </w:rPr>
        <w:t xml:space="preserve"> :</w:t>
      </w:r>
      <w:r w:rsidR="006D71A2" w:rsidRPr="006D71A2">
        <w:t xml:space="preserve"> </w:t>
      </w:r>
      <w:proofErr w:type="spellStart"/>
      <w:r w:rsidR="006D71A2" w:rsidRPr="006D71A2">
        <w:rPr>
          <w:sz w:val="21"/>
          <w:szCs w:val="21"/>
        </w:rPr>
        <w:t>Խոշորացման</w:t>
      </w:r>
      <w:proofErr w:type="spellEnd"/>
      <w:r w:rsidR="006D71A2" w:rsidRPr="006D71A2">
        <w:rPr>
          <w:sz w:val="21"/>
          <w:szCs w:val="21"/>
        </w:rPr>
        <w:t xml:space="preserve"> </w:t>
      </w:r>
      <w:proofErr w:type="spellStart"/>
      <w:r w:rsidR="006D71A2" w:rsidRPr="006D71A2">
        <w:rPr>
          <w:sz w:val="21"/>
          <w:szCs w:val="21"/>
        </w:rPr>
        <w:t>հետևանքով</w:t>
      </w:r>
      <w:proofErr w:type="spellEnd"/>
      <w:r w:rsidR="004158E0">
        <w:rPr>
          <w:sz w:val="21"/>
          <w:szCs w:val="21"/>
        </w:rPr>
        <w:t xml:space="preserve"> </w:t>
      </w:r>
      <w:r w:rsidR="004158E0" w:rsidRPr="00E5201D">
        <w:rPr>
          <w:b/>
          <w:sz w:val="21"/>
          <w:szCs w:val="21"/>
        </w:rPr>
        <w:t>28,05</w:t>
      </w:r>
      <w:r w:rsidR="006D71A2" w:rsidRPr="006D71A2">
        <w:rPr>
          <w:sz w:val="21"/>
          <w:szCs w:val="21"/>
        </w:rPr>
        <w:t xml:space="preserve"> </w:t>
      </w:r>
      <w:proofErr w:type="spellStart"/>
      <w:r w:rsidR="006D71A2" w:rsidRPr="006D71A2">
        <w:rPr>
          <w:sz w:val="21"/>
          <w:szCs w:val="21"/>
        </w:rPr>
        <w:t>հաստիք</w:t>
      </w:r>
      <w:proofErr w:type="spellEnd"/>
      <w:r w:rsidR="006D71A2" w:rsidRPr="006D71A2">
        <w:rPr>
          <w:sz w:val="21"/>
          <w:szCs w:val="21"/>
        </w:rPr>
        <w:t xml:space="preserve"> </w:t>
      </w:r>
      <w:proofErr w:type="spellStart"/>
      <w:r w:rsidR="006D71A2" w:rsidRPr="006D71A2">
        <w:rPr>
          <w:sz w:val="21"/>
          <w:szCs w:val="21"/>
        </w:rPr>
        <w:t>ավելացել</w:t>
      </w:r>
      <w:proofErr w:type="spellEnd"/>
      <w:r w:rsidR="006D71A2" w:rsidRPr="006D71A2">
        <w:rPr>
          <w:sz w:val="21"/>
          <w:szCs w:val="21"/>
        </w:rPr>
        <w:t xml:space="preserve"> է </w:t>
      </w:r>
      <w:proofErr w:type="spellStart"/>
      <w:r w:rsidR="006D71A2" w:rsidRPr="006D71A2">
        <w:rPr>
          <w:sz w:val="21"/>
          <w:szCs w:val="21"/>
        </w:rPr>
        <w:t>համապատասխան</w:t>
      </w:r>
      <w:proofErr w:type="spellEnd"/>
      <w:r w:rsidR="006D71A2" w:rsidRPr="006D71A2">
        <w:rPr>
          <w:sz w:val="21"/>
          <w:szCs w:val="21"/>
        </w:rPr>
        <w:t xml:space="preserve"> </w:t>
      </w:r>
      <w:proofErr w:type="spellStart"/>
      <w:r w:rsidR="006D71A2" w:rsidRPr="006D71A2">
        <w:rPr>
          <w:sz w:val="21"/>
          <w:szCs w:val="21"/>
        </w:rPr>
        <w:t>մասնագետների</w:t>
      </w:r>
      <w:proofErr w:type="spellEnd"/>
      <w:r w:rsidR="006D71A2" w:rsidRPr="006D71A2">
        <w:rPr>
          <w:sz w:val="21"/>
          <w:szCs w:val="21"/>
        </w:rPr>
        <w:t xml:space="preserve"> </w:t>
      </w:r>
      <w:proofErr w:type="spellStart"/>
      <w:r w:rsidR="006D71A2" w:rsidRPr="006D71A2">
        <w:rPr>
          <w:sz w:val="21"/>
          <w:szCs w:val="21"/>
        </w:rPr>
        <w:t>պահանջարկի</w:t>
      </w:r>
      <w:proofErr w:type="spellEnd"/>
      <w:r w:rsidR="006D71A2" w:rsidRPr="006D71A2">
        <w:rPr>
          <w:sz w:val="21"/>
          <w:szCs w:val="21"/>
        </w:rPr>
        <w:t xml:space="preserve"> </w:t>
      </w:r>
      <w:proofErr w:type="spellStart"/>
      <w:r w:rsidR="006D71A2" w:rsidRPr="006D71A2">
        <w:rPr>
          <w:sz w:val="21"/>
          <w:szCs w:val="21"/>
        </w:rPr>
        <w:t>արդյունքում</w:t>
      </w:r>
      <w:proofErr w:type="spellEnd"/>
      <w:r w:rsidR="006D71A2" w:rsidRPr="006D71A2">
        <w:rPr>
          <w:sz w:val="21"/>
          <w:szCs w:val="21"/>
        </w:rPr>
        <w:t>:</w:t>
      </w:r>
    </w:p>
    <w:p w:rsidR="00B269EC" w:rsidRPr="00B269EC" w:rsidRDefault="006D71A2" w:rsidP="00B269EC">
      <w:pPr>
        <w:spacing w:line="312" w:lineRule="auto"/>
        <w:ind w:firstLine="0"/>
        <w:jc w:val="both"/>
        <w:rPr>
          <w:sz w:val="21"/>
          <w:szCs w:val="21"/>
        </w:rPr>
      </w:pPr>
      <w:r w:rsidRPr="006D71A2">
        <w:rPr>
          <w:sz w:val="21"/>
          <w:szCs w:val="21"/>
        </w:rPr>
        <w:t xml:space="preserve"> </w:t>
      </w:r>
      <w:proofErr w:type="spellStart"/>
      <w:r w:rsidRPr="006D71A2">
        <w:rPr>
          <w:sz w:val="21"/>
          <w:szCs w:val="21"/>
        </w:rPr>
        <w:t>Հաշվետու</w:t>
      </w:r>
      <w:proofErr w:type="spellEnd"/>
      <w:r w:rsidRPr="006D71A2">
        <w:rPr>
          <w:sz w:val="21"/>
          <w:szCs w:val="21"/>
        </w:rPr>
        <w:t xml:space="preserve"> </w:t>
      </w:r>
      <w:proofErr w:type="spellStart"/>
      <w:r w:rsidR="00B269EC">
        <w:rPr>
          <w:sz w:val="21"/>
          <w:szCs w:val="21"/>
        </w:rPr>
        <w:t>եռամսյակում</w:t>
      </w:r>
      <w:proofErr w:type="spellEnd"/>
      <w:r w:rsidR="00EC50EC">
        <w:rPr>
          <w:sz w:val="21"/>
          <w:szCs w:val="21"/>
        </w:rPr>
        <w:t xml:space="preserve"> </w:t>
      </w:r>
      <w:proofErr w:type="spellStart"/>
      <w:r w:rsidR="00EC50EC" w:rsidRPr="00EC50EC">
        <w:rPr>
          <w:sz w:val="21"/>
          <w:szCs w:val="21"/>
        </w:rPr>
        <w:t>ավելացել</w:t>
      </w:r>
      <w:proofErr w:type="spellEnd"/>
      <w:r w:rsidR="00EC50EC" w:rsidRPr="00EC50EC">
        <w:rPr>
          <w:sz w:val="21"/>
          <w:szCs w:val="21"/>
        </w:rPr>
        <w:t xml:space="preserve"> </w:t>
      </w:r>
      <w:r w:rsidR="00EC50EC">
        <w:rPr>
          <w:sz w:val="21"/>
          <w:szCs w:val="21"/>
        </w:rPr>
        <w:t xml:space="preserve">է </w:t>
      </w:r>
      <w:r w:rsidR="00B269EC" w:rsidRPr="00B269EC">
        <w:rPr>
          <w:sz w:val="21"/>
          <w:szCs w:val="21"/>
        </w:rPr>
        <w:t>«</w:t>
      </w:r>
      <w:proofErr w:type="spellStart"/>
      <w:r w:rsidR="00B269EC" w:rsidRPr="00B269EC">
        <w:rPr>
          <w:sz w:val="21"/>
          <w:szCs w:val="21"/>
        </w:rPr>
        <w:t>Արա</w:t>
      </w:r>
      <w:proofErr w:type="spellEnd"/>
      <w:r w:rsidR="00B269EC" w:rsidRPr="00B269EC">
        <w:rPr>
          <w:sz w:val="21"/>
          <w:szCs w:val="21"/>
        </w:rPr>
        <w:t xml:space="preserve"> </w:t>
      </w:r>
      <w:proofErr w:type="spellStart"/>
      <w:proofErr w:type="gramStart"/>
      <w:r w:rsidR="00B269EC" w:rsidRPr="00B269EC">
        <w:rPr>
          <w:sz w:val="21"/>
          <w:szCs w:val="21"/>
        </w:rPr>
        <w:t>Մանուկյանի</w:t>
      </w:r>
      <w:proofErr w:type="spellEnd"/>
      <w:r w:rsidR="00B269EC" w:rsidRPr="00B269EC">
        <w:rPr>
          <w:sz w:val="21"/>
          <w:szCs w:val="21"/>
        </w:rPr>
        <w:t xml:space="preserve">  </w:t>
      </w:r>
      <w:proofErr w:type="spellStart"/>
      <w:r w:rsidR="00B269EC" w:rsidRPr="00B269EC">
        <w:rPr>
          <w:sz w:val="21"/>
          <w:szCs w:val="21"/>
        </w:rPr>
        <w:t>անվ</w:t>
      </w:r>
      <w:proofErr w:type="spellEnd"/>
      <w:proofErr w:type="gramEnd"/>
      <w:r w:rsidR="00B269EC" w:rsidRPr="00B269EC">
        <w:rPr>
          <w:sz w:val="21"/>
          <w:szCs w:val="21"/>
        </w:rPr>
        <w:t>. ՄՊՄԴ» ՀՈԱԿ-</w:t>
      </w:r>
      <w:proofErr w:type="spellStart"/>
      <w:r w:rsidR="00B269EC" w:rsidRPr="00B269EC">
        <w:rPr>
          <w:sz w:val="21"/>
          <w:szCs w:val="21"/>
        </w:rPr>
        <w:t>ում</w:t>
      </w:r>
      <w:proofErr w:type="spellEnd"/>
      <w:r w:rsidR="00B269EC" w:rsidRPr="00B269EC">
        <w:rPr>
          <w:sz w:val="21"/>
          <w:szCs w:val="21"/>
        </w:rPr>
        <w:t xml:space="preserve"> </w:t>
      </w:r>
      <w:proofErr w:type="spellStart"/>
      <w:r w:rsidR="00B269EC" w:rsidRPr="00B269EC">
        <w:rPr>
          <w:sz w:val="21"/>
          <w:szCs w:val="21"/>
        </w:rPr>
        <w:t>ավելացել</w:t>
      </w:r>
      <w:proofErr w:type="spellEnd"/>
      <w:r w:rsidR="00B269EC" w:rsidRPr="00B269EC">
        <w:rPr>
          <w:sz w:val="21"/>
          <w:szCs w:val="21"/>
        </w:rPr>
        <w:t xml:space="preserve"> է </w:t>
      </w:r>
      <w:proofErr w:type="gramStart"/>
      <w:r w:rsidR="00B269EC" w:rsidRPr="00B269EC">
        <w:rPr>
          <w:sz w:val="21"/>
          <w:szCs w:val="21"/>
        </w:rPr>
        <w:t xml:space="preserve">1  </w:t>
      </w:r>
      <w:proofErr w:type="spellStart"/>
      <w:r w:rsidR="00B269EC" w:rsidRPr="00B269EC">
        <w:rPr>
          <w:sz w:val="21"/>
          <w:szCs w:val="21"/>
        </w:rPr>
        <w:t>բժիշկ</w:t>
      </w:r>
      <w:proofErr w:type="spellEnd"/>
      <w:proofErr w:type="gramEnd"/>
      <w:r w:rsidR="00B269EC" w:rsidRPr="00B269EC">
        <w:rPr>
          <w:sz w:val="21"/>
          <w:szCs w:val="21"/>
        </w:rPr>
        <w:t xml:space="preserve"> ,</w:t>
      </w:r>
    </w:p>
    <w:p w:rsidR="00B269EC" w:rsidRDefault="00B269EC" w:rsidP="00B269EC">
      <w:pPr>
        <w:spacing w:line="312" w:lineRule="auto"/>
        <w:ind w:firstLine="0"/>
        <w:jc w:val="both"/>
        <w:rPr>
          <w:sz w:val="21"/>
          <w:szCs w:val="21"/>
        </w:rPr>
      </w:pPr>
      <w:r w:rsidRPr="00B269EC">
        <w:rPr>
          <w:sz w:val="21"/>
          <w:szCs w:val="21"/>
        </w:rPr>
        <w:t xml:space="preserve">1 </w:t>
      </w:r>
      <w:proofErr w:type="spellStart"/>
      <w:r w:rsidRPr="00B269EC">
        <w:rPr>
          <w:sz w:val="21"/>
          <w:szCs w:val="21"/>
        </w:rPr>
        <w:t>հանդերձապահ</w:t>
      </w:r>
      <w:proofErr w:type="spellEnd"/>
      <w:r>
        <w:rPr>
          <w:sz w:val="21"/>
          <w:szCs w:val="21"/>
        </w:rPr>
        <w:t xml:space="preserve"> ,</w:t>
      </w:r>
      <w:r w:rsidRPr="00B269EC">
        <w:rPr>
          <w:sz w:val="21"/>
          <w:szCs w:val="21"/>
        </w:rPr>
        <w:t xml:space="preserve">1 </w:t>
      </w:r>
      <w:proofErr w:type="spellStart"/>
      <w:r w:rsidRPr="00B269EC">
        <w:rPr>
          <w:sz w:val="21"/>
          <w:szCs w:val="21"/>
        </w:rPr>
        <w:t>հավաքարար</w:t>
      </w:r>
      <w:proofErr w:type="spellEnd"/>
      <w:r w:rsidRPr="00B269EC">
        <w:rPr>
          <w:sz w:val="21"/>
          <w:szCs w:val="21"/>
        </w:rPr>
        <w:t xml:space="preserve">, </w:t>
      </w:r>
      <w:proofErr w:type="spellStart"/>
      <w:r w:rsidRPr="00B269EC">
        <w:rPr>
          <w:sz w:val="21"/>
          <w:szCs w:val="21"/>
        </w:rPr>
        <w:t>պակասել</w:t>
      </w:r>
      <w:proofErr w:type="spellEnd"/>
      <w:r w:rsidRPr="00B269EC">
        <w:rPr>
          <w:sz w:val="21"/>
          <w:szCs w:val="21"/>
        </w:rPr>
        <w:t xml:space="preserve">  1 </w:t>
      </w:r>
      <w:proofErr w:type="spellStart"/>
      <w:r w:rsidRPr="00B269EC">
        <w:rPr>
          <w:sz w:val="21"/>
          <w:szCs w:val="21"/>
        </w:rPr>
        <w:t>փոխտնօրենի</w:t>
      </w:r>
      <w:proofErr w:type="spellEnd"/>
      <w:r w:rsidRPr="00B269EC">
        <w:rPr>
          <w:sz w:val="21"/>
          <w:szCs w:val="21"/>
        </w:rPr>
        <w:t xml:space="preserve">  </w:t>
      </w:r>
      <w:proofErr w:type="spellStart"/>
      <w:r w:rsidRPr="00B269EC">
        <w:rPr>
          <w:sz w:val="21"/>
          <w:szCs w:val="21"/>
        </w:rPr>
        <w:t>հաստիքներ</w:t>
      </w:r>
      <w:proofErr w:type="spellEnd"/>
      <w:r>
        <w:rPr>
          <w:sz w:val="21"/>
          <w:szCs w:val="21"/>
        </w:rPr>
        <w:t xml:space="preserve"> : </w:t>
      </w:r>
      <w:r w:rsidRPr="00B269EC">
        <w:rPr>
          <w:sz w:val="21"/>
          <w:szCs w:val="21"/>
        </w:rPr>
        <w:t xml:space="preserve">« </w:t>
      </w:r>
      <w:proofErr w:type="spellStart"/>
      <w:r w:rsidRPr="00B269EC">
        <w:rPr>
          <w:sz w:val="21"/>
          <w:szCs w:val="21"/>
        </w:rPr>
        <w:t>Մշակույթ</w:t>
      </w:r>
      <w:proofErr w:type="spellEnd"/>
      <w:r w:rsidRPr="00B269EC">
        <w:rPr>
          <w:sz w:val="21"/>
          <w:szCs w:val="21"/>
        </w:rPr>
        <w:t>» ՀՈԱԿ՝-</w:t>
      </w:r>
      <w:proofErr w:type="spellStart"/>
      <w:r w:rsidRPr="00B269EC">
        <w:rPr>
          <w:sz w:val="21"/>
          <w:szCs w:val="21"/>
        </w:rPr>
        <w:t>ում</w:t>
      </w:r>
      <w:proofErr w:type="spellEnd"/>
      <w:r w:rsidRPr="00B269EC">
        <w:rPr>
          <w:sz w:val="21"/>
          <w:szCs w:val="21"/>
        </w:rPr>
        <w:t xml:space="preserve"> </w:t>
      </w:r>
      <w:proofErr w:type="spellStart"/>
      <w:r w:rsidRPr="00B269EC">
        <w:rPr>
          <w:sz w:val="21"/>
          <w:szCs w:val="21"/>
        </w:rPr>
        <w:t>ավելացել</w:t>
      </w:r>
      <w:proofErr w:type="spellEnd"/>
      <w:r w:rsidRPr="00B269EC">
        <w:rPr>
          <w:sz w:val="21"/>
          <w:szCs w:val="21"/>
        </w:rPr>
        <w:t xml:space="preserve"> է 1 </w:t>
      </w:r>
      <w:proofErr w:type="spellStart"/>
      <w:r w:rsidRPr="00B269EC">
        <w:rPr>
          <w:sz w:val="21"/>
          <w:szCs w:val="21"/>
        </w:rPr>
        <w:t>կանաչապատող</w:t>
      </w:r>
      <w:proofErr w:type="spellEnd"/>
      <w:r w:rsidRPr="00B269EC">
        <w:rPr>
          <w:sz w:val="21"/>
          <w:szCs w:val="21"/>
        </w:rPr>
        <w:t xml:space="preserve"> և </w:t>
      </w:r>
      <w:proofErr w:type="spellStart"/>
      <w:r w:rsidRPr="00B269EC">
        <w:rPr>
          <w:sz w:val="21"/>
          <w:szCs w:val="21"/>
        </w:rPr>
        <w:t>բարեկարգող</w:t>
      </w:r>
      <w:proofErr w:type="spellEnd"/>
      <w:r w:rsidRPr="00B269EC">
        <w:rPr>
          <w:sz w:val="21"/>
          <w:szCs w:val="21"/>
        </w:rPr>
        <w:t xml:space="preserve"> </w:t>
      </w:r>
      <w:proofErr w:type="spellStart"/>
      <w:r w:rsidRPr="00B269EC">
        <w:rPr>
          <w:sz w:val="21"/>
          <w:szCs w:val="21"/>
        </w:rPr>
        <w:t>բանվոր</w:t>
      </w:r>
      <w:proofErr w:type="spellEnd"/>
      <w:r>
        <w:rPr>
          <w:sz w:val="21"/>
          <w:szCs w:val="21"/>
        </w:rPr>
        <w:t xml:space="preserve"> ,</w:t>
      </w:r>
      <w:r w:rsidRPr="00B269EC">
        <w:rPr>
          <w:sz w:val="21"/>
          <w:szCs w:val="21"/>
        </w:rPr>
        <w:t xml:space="preserve">1 </w:t>
      </w:r>
      <w:proofErr w:type="spellStart"/>
      <w:r w:rsidRPr="00B269EC">
        <w:rPr>
          <w:sz w:val="21"/>
          <w:szCs w:val="21"/>
        </w:rPr>
        <w:t>վարորդ-մեխանիկ</w:t>
      </w:r>
      <w:proofErr w:type="spellEnd"/>
      <w:r w:rsidRPr="00B269EC">
        <w:rPr>
          <w:sz w:val="21"/>
          <w:szCs w:val="21"/>
        </w:rPr>
        <w:t xml:space="preserve">, </w:t>
      </w:r>
      <w:proofErr w:type="spellStart"/>
      <w:r w:rsidRPr="00B269EC">
        <w:rPr>
          <w:sz w:val="21"/>
          <w:szCs w:val="21"/>
        </w:rPr>
        <w:t>պակասել</w:t>
      </w:r>
      <w:proofErr w:type="spellEnd"/>
      <w:r w:rsidRPr="00B269EC">
        <w:rPr>
          <w:sz w:val="21"/>
          <w:szCs w:val="21"/>
        </w:rPr>
        <w:t xml:space="preserve">  1 </w:t>
      </w:r>
      <w:proofErr w:type="spellStart"/>
      <w:r w:rsidRPr="00B269EC">
        <w:rPr>
          <w:sz w:val="21"/>
          <w:szCs w:val="21"/>
        </w:rPr>
        <w:t>էլ.մոնտյոր</w:t>
      </w:r>
      <w:proofErr w:type="spellEnd"/>
      <w:r w:rsidRPr="00B269EC">
        <w:rPr>
          <w:sz w:val="21"/>
          <w:szCs w:val="21"/>
        </w:rPr>
        <w:t xml:space="preserve">, 1 </w:t>
      </w:r>
      <w:proofErr w:type="spellStart"/>
      <w:r w:rsidRPr="00B269EC">
        <w:rPr>
          <w:sz w:val="21"/>
          <w:szCs w:val="21"/>
        </w:rPr>
        <w:t>գազաէլեկտրաեռակցող</w:t>
      </w:r>
      <w:proofErr w:type="spellEnd"/>
      <w:r w:rsidRPr="00B269EC">
        <w:rPr>
          <w:sz w:val="21"/>
          <w:szCs w:val="21"/>
        </w:rPr>
        <w:t xml:space="preserve"> , 2 </w:t>
      </w:r>
      <w:proofErr w:type="spellStart"/>
      <w:r w:rsidRPr="00B269EC">
        <w:rPr>
          <w:sz w:val="21"/>
          <w:szCs w:val="21"/>
        </w:rPr>
        <w:t>բարեկարգող</w:t>
      </w:r>
      <w:proofErr w:type="spellEnd"/>
      <w:r w:rsidRPr="00B269EC">
        <w:rPr>
          <w:sz w:val="21"/>
          <w:szCs w:val="21"/>
        </w:rPr>
        <w:t xml:space="preserve"> </w:t>
      </w:r>
      <w:proofErr w:type="spellStart"/>
      <w:r w:rsidRPr="00B269EC">
        <w:rPr>
          <w:sz w:val="21"/>
          <w:szCs w:val="21"/>
        </w:rPr>
        <w:t>բանվոր</w:t>
      </w:r>
      <w:proofErr w:type="spellEnd"/>
      <w:r w:rsidRPr="00B269EC">
        <w:rPr>
          <w:sz w:val="21"/>
          <w:szCs w:val="21"/>
        </w:rPr>
        <w:t xml:space="preserve"> -</w:t>
      </w:r>
      <w:proofErr w:type="spellStart"/>
      <w:r w:rsidRPr="00B269EC">
        <w:rPr>
          <w:sz w:val="21"/>
          <w:szCs w:val="21"/>
        </w:rPr>
        <w:t>վարորդի</w:t>
      </w:r>
      <w:proofErr w:type="spellEnd"/>
      <w:r w:rsidRPr="00B269EC">
        <w:rPr>
          <w:sz w:val="21"/>
          <w:szCs w:val="21"/>
        </w:rPr>
        <w:t xml:space="preserve"> </w:t>
      </w:r>
      <w:proofErr w:type="spellStart"/>
      <w:r w:rsidRPr="00B269EC">
        <w:rPr>
          <w:sz w:val="21"/>
          <w:szCs w:val="21"/>
        </w:rPr>
        <w:t>հաստիքներ</w:t>
      </w:r>
      <w:proofErr w:type="spellEnd"/>
      <w:r w:rsidRPr="00B269EC">
        <w:rPr>
          <w:sz w:val="21"/>
          <w:szCs w:val="21"/>
        </w:rPr>
        <w:t xml:space="preserve"> : «</w:t>
      </w:r>
      <w:proofErr w:type="spellStart"/>
      <w:r w:rsidRPr="00B269EC">
        <w:rPr>
          <w:sz w:val="21"/>
          <w:szCs w:val="21"/>
        </w:rPr>
        <w:t>Մաքուր</w:t>
      </w:r>
      <w:proofErr w:type="spellEnd"/>
      <w:r w:rsidRPr="00B269EC">
        <w:rPr>
          <w:sz w:val="21"/>
          <w:szCs w:val="21"/>
        </w:rPr>
        <w:t xml:space="preserve"> </w:t>
      </w:r>
      <w:proofErr w:type="spellStart"/>
      <w:r w:rsidRPr="00B269EC">
        <w:rPr>
          <w:sz w:val="21"/>
          <w:szCs w:val="21"/>
        </w:rPr>
        <w:t>Չարենցավան</w:t>
      </w:r>
      <w:proofErr w:type="spellEnd"/>
      <w:r w:rsidRPr="00B269EC">
        <w:rPr>
          <w:sz w:val="21"/>
          <w:szCs w:val="21"/>
        </w:rPr>
        <w:t xml:space="preserve">» ՀՈԱԿ- </w:t>
      </w:r>
      <w:proofErr w:type="spellStart"/>
      <w:r w:rsidRPr="00B269EC">
        <w:rPr>
          <w:sz w:val="21"/>
          <w:szCs w:val="21"/>
        </w:rPr>
        <w:t>ում</w:t>
      </w:r>
      <w:proofErr w:type="spellEnd"/>
      <w:r w:rsidRPr="00B269EC">
        <w:rPr>
          <w:sz w:val="21"/>
          <w:szCs w:val="21"/>
        </w:rPr>
        <w:t xml:space="preserve"> </w:t>
      </w:r>
      <w:proofErr w:type="spellStart"/>
      <w:r w:rsidRPr="00B269EC">
        <w:rPr>
          <w:sz w:val="21"/>
          <w:szCs w:val="21"/>
        </w:rPr>
        <w:t>ավելացել</w:t>
      </w:r>
      <w:proofErr w:type="spellEnd"/>
      <w:r w:rsidRPr="00B269EC">
        <w:rPr>
          <w:sz w:val="21"/>
          <w:szCs w:val="21"/>
        </w:rPr>
        <w:t xml:space="preserve"> է 1 </w:t>
      </w:r>
      <w:proofErr w:type="spellStart"/>
      <w:r w:rsidRPr="00B269EC">
        <w:rPr>
          <w:sz w:val="21"/>
          <w:szCs w:val="21"/>
        </w:rPr>
        <w:t>մեխանիզատոր</w:t>
      </w:r>
      <w:proofErr w:type="spellEnd"/>
      <w:r w:rsidRPr="00B269EC">
        <w:rPr>
          <w:sz w:val="21"/>
          <w:szCs w:val="21"/>
        </w:rPr>
        <w:t>/</w:t>
      </w:r>
      <w:proofErr w:type="spellStart"/>
      <w:r w:rsidRPr="00B269EC">
        <w:rPr>
          <w:sz w:val="21"/>
          <w:szCs w:val="21"/>
        </w:rPr>
        <w:t>ձնահեռ</w:t>
      </w:r>
      <w:proofErr w:type="spellEnd"/>
      <w:r w:rsidRPr="00B269EC">
        <w:rPr>
          <w:sz w:val="21"/>
          <w:szCs w:val="21"/>
        </w:rPr>
        <w:t xml:space="preserve">./ /6ամիս/ , </w:t>
      </w:r>
      <w:proofErr w:type="spellStart"/>
      <w:r w:rsidRPr="00B269EC">
        <w:rPr>
          <w:sz w:val="21"/>
          <w:szCs w:val="21"/>
        </w:rPr>
        <w:t>պակասել</w:t>
      </w:r>
      <w:proofErr w:type="spellEnd"/>
      <w:r w:rsidRPr="00B269EC">
        <w:rPr>
          <w:sz w:val="21"/>
          <w:szCs w:val="21"/>
        </w:rPr>
        <w:t xml:space="preserve">  1 </w:t>
      </w:r>
      <w:proofErr w:type="spellStart"/>
      <w:r w:rsidRPr="00B269EC">
        <w:rPr>
          <w:sz w:val="21"/>
          <w:szCs w:val="21"/>
        </w:rPr>
        <w:t>վարորդի</w:t>
      </w:r>
      <w:proofErr w:type="spellEnd"/>
      <w:r w:rsidRPr="00B269EC">
        <w:rPr>
          <w:sz w:val="21"/>
          <w:szCs w:val="21"/>
        </w:rPr>
        <w:t xml:space="preserve"> ,1 </w:t>
      </w:r>
      <w:proofErr w:type="spellStart"/>
      <w:r w:rsidRPr="00B269EC">
        <w:rPr>
          <w:sz w:val="21"/>
          <w:szCs w:val="21"/>
        </w:rPr>
        <w:t>բանվորի</w:t>
      </w:r>
      <w:proofErr w:type="spellEnd"/>
      <w:r w:rsidRPr="00B269EC">
        <w:rPr>
          <w:sz w:val="21"/>
          <w:szCs w:val="21"/>
        </w:rPr>
        <w:t xml:space="preserve"> </w:t>
      </w:r>
      <w:proofErr w:type="spellStart"/>
      <w:r w:rsidRPr="00B269EC">
        <w:rPr>
          <w:sz w:val="21"/>
          <w:szCs w:val="21"/>
        </w:rPr>
        <w:t>հաստիքներ</w:t>
      </w:r>
      <w:proofErr w:type="spellEnd"/>
      <w:r w:rsidRPr="00B269EC">
        <w:rPr>
          <w:sz w:val="21"/>
          <w:szCs w:val="21"/>
        </w:rPr>
        <w:t xml:space="preserve">  : «ՄԱՆԿԱՊԱՏԱՆԵԿԱՆ   ՍՏԵՂԾԱԳՈՐԾՈՒԹՅԱՆ ԿԵՆՏՐՈՆ» ՀՈԱԿ-</w:t>
      </w:r>
      <w:proofErr w:type="spellStart"/>
      <w:r w:rsidRPr="00B269EC">
        <w:rPr>
          <w:sz w:val="21"/>
          <w:szCs w:val="21"/>
        </w:rPr>
        <w:t>ում</w:t>
      </w:r>
      <w:proofErr w:type="spellEnd"/>
      <w:r w:rsidRPr="00B269EC">
        <w:rPr>
          <w:sz w:val="21"/>
          <w:szCs w:val="21"/>
        </w:rPr>
        <w:t xml:space="preserve"> </w:t>
      </w:r>
      <w:proofErr w:type="spellStart"/>
      <w:r w:rsidRPr="00B269EC">
        <w:rPr>
          <w:sz w:val="21"/>
          <w:szCs w:val="21"/>
        </w:rPr>
        <w:t>ավելացել</w:t>
      </w:r>
      <w:proofErr w:type="spellEnd"/>
      <w:r w:rsidRPr="00B269EC">
        <w:rPr>
          <w:sz w:val="21"/>
          <w:szCs w:val="21"/>
        </w:rPr>
        <w:t xml:space="preserve"> է 2 </w:t>
      </w:r>
      <w:proofErr w:type="spellStart"/>
      <w:r w:rsidRPr="00B269EC">
        <w:rPr>
          <w:sz w:val="21"/>
          <w:szCs w:val="21"/>
        </w:rPr>
        <w:t>խմբավար</w:t>
      </w:r>
      <w:proofErr w:type="spellEnd"/>
      <w:r w:rsidRPr="00B269EC">
        <w:rPr>
          <w:sz w:val="21"/>
          <w:szCs w:val="21"/>
        </w:rPr>
        <w:t>:</w:t>
      </w:r>
    </w:p>
    <w:p w:rsidR="00B62455" w:rsidRPr="00527730" w:rsidRDefault="00B62455" w:rsidP="00B269EC">
      <w:pPr>
        <w:spacing w:line="312" w:lineRule="auto"/>
        <w:ind w:firstLine="0"/>
        <w:jc w:val="both"/>
        <w:rPr>
          <w:sz w:val="21"/>
          <w:szCs w:val="21"/>
        </w:rPr>
      </w:pPr>
      <w:r w:rsidRPr="00527730">
        <w:rPr>
          <w:sz w:val="21"/>
          <w:szCs w:val="21"/>
        </w:rPr>
        <w:tab/>
      </w:r>
      <w:proofErr w:type="spellStart"/>
      <w:r w:rsidRPr="00527730">
        <w:rPr>
          <w:sz w:val="21"/>
          <w:szCs w:val="21"/>
        </w:rPr>
        <w:t>Համայնքապետարանում</w:t>
      </w:r>
      <w:proofErr w:type="spellEnd"/>
      <w:r w:rsidR="00E40F0E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գործում</w:t>
      </w:r>
      <w:proofErr w:type="spellEnd"/>
      <w:r w:rsidRPr="00527730">
        <w:rPr>
          <w:sz w:val="21"/>
          <w:szCs w:val="21"/>
        </w:rPr>
        <w:t xml:space="preserve"> է </w:t>
      </w:r>
      <w:proofErr w:type="spellStart"/>
      <w:r w:rsidRPr="00527730">
        <w:rPr>
          <w:sz w:val="21"/>
          <w:szCs w:val="21"/>
        </w:rPr>
        <w:t>քաղաքացիների</w:t>
      </w:r>
      <w:proofErr w:type="spellEnd"/>
      <w:r w:rsidR="00E40F0E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սպասարկման</w:t>
      </w:r>
      <w:proofErr w:type="spellEnd"/>
      <w:r w:rsidR="00E40F0E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գրասենյակ</w:t>
      </w:r>
      <w:proofErr w:type="spellEnd"/>
      <w:r w:rsidRPr="00527730">
        <w:rPr>
          <w:sz w:val="21"/>
          <w:szCs w:val="21"/>
        </w:rPr>
        <w:t xml:space="preserve"> (ՔՍԳ), </w:t>
      </w:r>
      <w:proofErr w:type="spellStart"/>
      <w:r w:rsidRPr="00527730">
        <w:rPr>
          <w:sz w:val="21"/>
          <w:szCs w:val="21"/>
        </w:rPr>
        <w:t>որի</w:t>
      </w:r>
      <w:proofErr w:type="spellEnd"/>
      <w:r w:rsidR="00E40F0E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միջոցով</w:t>
      </w:r>
      <w:proofErr w:type="spellEnd"/>
      <w:r w:rsidR="00E40F0E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իրականացվում</w:t>
      </w:r>
      <w:proofErr w:type="spellEnd"/>
      <w:r w:rsidRPr="00527730">
        <w:rPr>
          <w:sz w:val="21"/>
          <w:szCs w:val="21"/>
        </w:rPr>
        <w:t xml:space="preserve"> է </w:t>
      </w:r>
      <w:proofErr w:type="spellStart"/>
      <w:r w:rsidRPr="00527730">
        <w:rPr>
          <w:sz w:val="21"/>
          <w:szCs w:val="21"/>
        </w:rPr>
        <w:t>բնակչությանը</w:t>
      </w:r>
      <w:proofErr w:type="spellEnd"/>
      <w:r w:rsidR="00E40F0E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մատուցվող</w:t>
      </w:r>
      <w:proofErr w:type="spellEnd"/>
      <w:r w:rsidR="00E40F0E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հանրային</w:t>
      </w:r>
      <w:proofErr w:type="spellEnd"/>
      <w:r w:rsidR="00E40F0E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ծառայությունների</w:t>
      </w:r>
      <w:proofErr w:type="spellEnd"/>
      <w:r w:rsidR="00E40F0E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տրամադրումը</w:t>
      </w:r>
      <w:proofErr w:type="spellEnd"/>
      <w:r w:rsidRPr="00527730">
        <w:rPr>
          <w:sz w:val="21"/>
          <w:szCs w:val="21"/>
        </w:rPr>
        <w:t xml:space="preserve">: </w:t>
      </w:r>
      <w:proofErr w:type="spellStart"/>
      <w:r w:rsidRPr="00527730">
        <w:rPr>
          <w:sz w:val="21"/>
          <w:szCs w:val="21"/>
        </w:rPr>
        <w:t>Գրասենյակները</w:t>
      </w:r>
      <w:proofErr w:type="spellEnd"/>
      <w:r w:rsidR="00E40F0E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գործում</w:t>
      </w:r>
      <w:proofErr w:type="spellEnd"/>
      <w:r w:rsidR="00E40F0E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են</w:t>
      </w:r>
      <w:proofErr w:type="spellEnd"/>
      <w:r w:rsidRPr="00527730">
        <w:rPr>
          <w:sz w:val="21"/>
          <w:szCs w:val="21"/>
        </w:rPr>
        <w:t xml:space="preserve"> «</w:t>
      </w:r>
      <w:proofErr w:type="spellStart"/>
      <w:r w:rsidRPr="00527730">
        <w:rPr>
          <w:sz w:val="21"/>
          <w:szCs w:val="21"/>
        </w:rPr>
        <w:t>Մեկ</w:t>
      </w:r>
      <w:proofErr w:type="spellEnd"/>
      <w:r w:rsidR="004158E0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պատուհան</w:t>
      </w:r>
      <w:proofErr w:type="spellEnd"/>
      <w:r w:rsidRPr="00527730">
        <w:rPr>
          <w:sz w:val="21"/>
          <w:szCs w:val="21"/>
        </w:rPr>
        <w:t xml:space="preserve">, </w:t>
      </w:r>
      <w:proofErr w:type="spellStart"/>
      <w:r w:rsidRPr="00527730">
        <w:rPr>
          <w:sz w:val="21"/>
          <w:szCs w:val="21"/>
        </w:rPr>
        <w:t>մեկ</w:t>
      </w:r>
      <w:proofErr w:type="spellEnd"/>
      <w:r w:rsidR="004158E0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կանգառ</w:t>
      </w:r>
      <w:proofErr w:type="spellEnd"/>
      <w:r w:rsidRPr="00527730">
        <w:rPr>
          <w:sz w:val="21"/>
          <w:szCs w:val="21"/>
        </w:rPr>
        <w:t xml:space="preserve">» </w:t>
      </w:r>
      <w:proofErr w:type="spellStart"/>
      <w:r w:rsidRPr="00527730">
        <w:rPr>
          <w:sz w:val="21"/>
          <w:szCs w:val="21"/>
        </w:rPr>
        <w:t>սկզբունքով</w:t>
      </w:r>
      <w:proofErr w:type="spellEnd"/>
      <w:r w:rsidRPr="00527730">
        <w:rPr>
          <w:sz w:val="21"/>
          <w:szCs w:val="21"/>
        </w:rPr>
        <w:t xml:space="preserve">՝ </w:t>
      </w:r>
      <w:proofErr w:type="spellStart"/>
      <w:r w:rsidRPr="00527730">
        <w:rPr>
          <w:sz w:val="21"/>
          <w:szCs w:val="21"/>
        </w:rPr>
        <w:t>բնակչի</w:t>
      </w:r>
      <w:proofErr w:type="spellEnd"/>
      <w:r w:rsidR="00E40F0E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համար</w:t>
      </w:r>
      <w:proofErr w:type="spellEnd"/>
      <w:r w:rsidR="00E40F0E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ապահովելով</w:t>
      </w:r>
      <w:proofErr w:type="spellEnd"/>
      <w:r w:rsidR="00E40F0E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հարմարավետ</w:t>
      </w:r>
      <w:proofErr w:type="spellEnd"/>
      <w:r w:rsidRPr="00527730">
        <w:rPr>
          <w:sz w:val="21"/>
          <w:szCs w:val="21"/>
        </w:rPr>
        <w:t xml:space="preserve"> և </w:t>
      </w:r>
      <w:proofErr w:type="spellStart"/>
      <w:r w:rsidRPr="00527730">
        <w:rPr>
          <w:sz w:val="21"/>
          <w:szCs w:val="21"/>
        </w:rPr>
        <w:t>որակյալ</w:t>
      </w:r>
      <w:proofErr w:type="spellEnd"/>
      <w:r w:rsidR="00E40F0E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սպասարկում</w:t>
      </w:r>
      <w:proofErr w:type="spellEnd"/>
      <w:r w:rsidRPr="00527730">
        <w:rPr>
          <w:sz w:val="21"/>
          <w:szCs w:val="21"/>
        </w:rPr>
        <w:t>:</w:t>
      </w:r>
    </w:p>
    <w:p w:rsidR="00B62455" w:rsidRPr="00532EB9" w:rsidRDefault="00E40F0E" w:rsidP="00926063">
      <w:pPr>
        <w:spacing w:line="312" w:lineRule="auto"/>
        <w:jc w:val="both"/>
        <w:rPr>
          <w:sz w:val="21"/>
          <w:szCs w:val="21"/>
        </w:rPr>
      </w:pPr>
      <w:proofErr w:type="spellStart"/>
      <w:r w:rsidRPr="00532EB9">
        <w:rPr>
          <w:sz w:val="21"/>
          <w:szCs w:val="21"/>
        </w:rPr>
        <w:t>Չարենցավան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համայնքում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ներդրված</w:t>
      </w:r>
      <w:proofErr w:type="spellEnd"/>
      <w:r w:rsidR="00B62455" w:rsidRPr="00532EB9">
        <w:rPr>
          <w:sz w:val="21"/>
          <w:szCs w:val="21"/>
        </w:rPr>
        <w:t xml:space="preserve"> է </w:t>
      </w:r>
      <w:proofErr w:type="spellStart"/>
      <w:r w:rsidR="00B62455" w:rsidRPr="00532EB9">
        <w:rPr>
          <w:sz w:val="21"/>
          <w:szCs w:val="21"/>
        </w:rPr>
        <w:t>Համայնքային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կառավարման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տեղեկատվական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համակարգի</w:t>
      </w:r>
      <w:proofErr w:type="spellEnd"/>
      <w:r w:rsidR="00B62455" w:rsidRPr="00532EB9">
        <w:rPr>
          <w:sz w:val="21"/>
          <w:szCs w:val="21"/>
        </w:rPr>
        <w:t xml:space="preserve">՝ (ՀԿՏՀ) </w:t>
      </w:r>
      <w:proofErr w:type="spellStart"/>
      <w:r w:rsidR="00B62455" w:rsidRPr="00532EB9">
        <w:rPr>
          <w:sz w:val="21"/>
          <w:szCs w:val="21"/>
        </w:rPr>
        <w:t>խոշորացված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համայնքի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համար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մշակված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տարբերակը</w:t>
      </w:r>
      <w:proofErr w:type="spellEnd"/>
      <w:r w:rsidR="00B62455" w:rsidRPr="00532EB9">
        <w:rPr>
          <w:sz w:val="21"/>
          <w:szCs w:val="21"/>
        </w:rPr>
        <w:t xml:space="preserve">, </w:t>
      </w:r>
      <w:proofErr w:type="spellStart"/>
      <w:r w:rsidR="00B62455" w:rsidRPr="00532EB9">
        <w:rPr>
          <w:sz w:val="21"/>
          <w:szCs w:val="21"/>
        </w:rPr>
        <w:t>որը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հնարավորություն</w:t>
      </w:r>
      <w:proofErr w:type="spellEnd"/>
      <w:r w:rsidR="00B62455" w:rsidRPr="00532EB9">
        <w:rPr>
          <w:sz w:val="21"/>
          <w:szCs w:val="21"/>
        </w:rPr>
        <w:t xml:space="preserve"> է </w:t>
      </w:r>
      <w:proofErr w:type="spellStart"/>
      <w:r w:rsidR="00B62455" w:rsidRPr="00532EB9">
        <w:rPr>
          <w:sz w:val="21"/>
          <w:szCs w:val="21"/>
        </w:rPr>
        <w:t>ընձեռում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համայնքի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բնակավայրերում</w:t>
      </w:r>
      <w:proofErr w:type="spellEnd"/>
      <w:r w:rsidR="00B62455" w:rsidRPr="00532EB9">
        <w:rPr>
          <w:sz w:val="21"/>
          <w:szCs w:val="21"/>
        </w:rPr>
        <w:t xml:space="preserve">, </w:t>
      </w:r>
      <w:proofErr w:type="spellStart"/>
      <w:r w:rsidR="00B62455" w:rsidRPr="00532EB9">
        <w:rPr>
          <w:sz w:val="21"/>
          <w:szCs w:val="21"/>
        </w:rPr>
        <w:t>վարչական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ղեկավարների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միջոցով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քաղաքացիներին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էլեկտրոնային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եղանակով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մատուցել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գրեթե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բոլոր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այն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ծառայությունները</w:t>
      </w:r>
      <w:proofErr w:type="spellEnd"/>
      <w:r w:rsidR="00B62455" w:rsidRPr="00532EB9">
        <w:rPr>
          <w:sz w:val="21"/>
          <w:szCs w:val="21"/>
        </w:rPr>
        <w:t xml:space="preserve">, </w:t>
      </w:r>
      <w:proofErr w:type="spellStart"/>
      <w:r w:rsidR="00B62455" w:rsidRPr="00532EB9">
        <w:rPr>
          <w:sz w:val="21"/>
          <w:szCs w:val="21"/>
        </w:rPr>
        <w:t>որոնք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տրամադրվում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են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քաղաքացուն</w:t>
      </w:r>
      <w:proofErr w:type="spellEnd"/>
      <w:r w:rsidR="00B62455" w:rsidRPr="00532EB9">
        <w:rPr>
          <w:sz w:val="21"/>
          <w:szCs w:val="21"/>
        </w:rPr>
        <w:t xml:space="preserve">՝ </w:t>
      </w:r>
      <w:proofErr w:type="spellStart"/>
      <w:r w:rsidR="00B62455" w:rsidRPr="00532EB9">
        <w:rPr>
          <w:sz w:val="21"/>
          <w:szCs w:val="21"/>
        </w:rPr>
        <w:t>համայնքապետարան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այցելելու</w:t>
      </w:r>
      <w:proofErr w:type="spellEnd"/>
      <w:r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դեպքում</w:t>
      </w:r>
      <w:proofErr w:type="spellEnd"/>
      <w:r w:rsidR="00B62455" w:rsidRPr="00532EB9">
        <w:rPr>
          <w:sz w:val="21"/>
          <w:szCs w:val="21"/>
        </w:rPr>
        <w:t xml:space="preserve">: </w:t>
      </w:r>
      <w:proofErr w:type="spellStart"/>
      <w:r w:rsidR="00B62455" w:rsidRPr="00532EB9">
        <w:rPr>
          <w:sz w:val="21"/>
          <w:szCs w:val="21"/>
        </w:rPr>
        <w:t>Նման</w:t>
      </w:r>
      <w:proofErr w:type="spellEnd"/>
      <w:r w:rsidR="001C4334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ծառայությունների</w:t>
      </w:r>
      <w:proofErr w:type="spellEnd"/>
      <w:r w:rsidR="001C4334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թվին</w:t>
      </w:r>
      <w:proofErr w:type="spellEnd"/>
      <w:r w:rsidR="001C4334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են</w:t>
      </w:r>
      <w:proofErr w:type="spellEnd"/>
      <w:r w:rsidR="001C4334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պատկանում</w:t>
      </w:r>
      <w:proofErr w:type="spellEnd"/>
      <w:r w:rsidR="001C4334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քաղաքացիների</w:t>
      </w:r>
      <w:proofErr w:type="spellEnd"/>
      <w:r w:rsidR="001C4334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դիմումների</w:t>
      </w:r>
      <w:proofErr w:type="spellEnd"/>
      <w:r w:rsidR="001C4334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ընդունումը</w:t>
      </w:r>
      <w:proofErr w:type="spellEnd"/>
      <w:r w:rsidR="00B62455" w:rsidRPr="00532EB9">
        <w:rPr>
          <w:sz w:val="21"/>
          <w:szCs w:val="21"/>
        </w:rPr>
        <w:t xml:space="preserve">, </w:t>
      </w:r>
      <w:proofErr w:type="spellStart"/>
      <w:r w:rsidR="00B62455" w:rsidRPr="00532EB9">
        <w:rPr>
          <w:sz w:val="21"/>
          <w:szCs w:val="21"/>
        </w:rPr>
        <w:t>տարաբնույթ</w:t>
      </w:r>
      <w:proofErr w:type="spellEnd"/>
      <w:r w:rsidR="001C4334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տեղեկանքների</w:t>
      </w:r>
      <w:proofErr w:type="spellEnd"/>
      <w:r w:rsidR="001C4334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տրամադրումը</w:t>
      </w:r>
      <w:proofErr w:type="spellEnd"/>
      <w:r w:rsidR="00B62455" w:rsidRPr="00532EB9">
        <w:rPr>
          <w:sz w:val="21"/>
          <w:szCs w:val="21"/>
        </w:rPr>
        <w:t xml:space="preserve">, </w:t>
      </w:r>
      <w:proofErr w:type="spellStart"/>
      <w:r w:rsidR="00B62455" w:rsidRPr="00532EB9">
        <w:rPr>
          <w:sz w:val="21"/>
          <w:szCs w:val="21"/>
        </w:rPr>
        <w:t>համայնքի</w:t>
      </w:r>
      <w:proofErr w:type="spellEnd"/>
      <w:r w:rsidR="001C4334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ղեկավարի</w:t>
      </w:r>
      <w:proofErr w:type="spellEnd"/>
      <w:r w:rsidR="00B62455" w:rsidRPr="00532EB9">
        <w:rPr>
          <w:sz w:val="21"/>
          <w:szCs w:val="21"/>
        </w:rPr>
        <w:t xml:space="preserve"> և </w:t>
      </w:r>
      <w:proofErr w:type="spellStart"/>
      <w:r w:rsidR="00B62455" w:rsidRPr="00532EB9">
        <w:rPr>
          <w:sz w:val="21"/>
          <w:szCs w:val="21"/>
        </w:rPr>
        <w:t>ավագանու</w:t>
      </w:r>
      <w:proofErr w:type="spellEnd"/>
      <w:r w:rsidR="001C4334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մոտ</w:t>
      </w:r>
      <w:proofErr w:type="spellEnd"/>
      <w:r w:rsidR="001C4334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ընդունելության</w:t>
      </w:r>
      <w:proofErr w:type="spellEnd"/>
      <w:r w:rsidR="001C4334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գրանցումը</w:t>
      </w:r>
      <w:proofErr w:type="spellEnd"/>
      <w:r w:rsidR="00B62455" w:rsidRPr="00532EB9">
        <w:rPr>
          <w:sz w:val="21"/>
          <w:szCs w:val="21"/>
        </w:rPr>
        <w:t xml:space="preserve">, </w:t>
      </w:r>
      <w:proofErr w:type="spellStart"/>
      <w:r w:rsidR="00B62455" w:rsidRPr="00532EB9">
        <w:rPr>
          <w:sz w:val="21"/>
          <w:szCs w:val="21"/>
        </w:rPr>
        <w:t>գույքային</w:t>
      </w:r>
      <w:proofErr w:type="spellEnd"/>
      <w:r w:rsidR="001C4334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հարկերի</w:t>
      </w:r>
      <w:proofErr w:type="spellEnd"/>
      <w:r w:rsidR="00B62455" w:rsidRPr="00532EB9">
        <w:rPr>
          <w:sz w:val="21"/>
          <w:szCs w:val="21"/>
        </w:rPr>
        <w:t xml:space="preserve"> և </w:t>
      </w:r>
      <w:proofErr w:type="spellStart"/>
      <w:r w:rsidR="00B62455" w:rsidRPr="00532EB9">
        <w:rPr>
          <w:sz w:val="21"/>
          <w:szCs w:val="21"/>
        </w:rPr>
        <w:t>վարձակալական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վճարների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գանձումը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կամ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դրանց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առնչվող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տեղեկանքների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տրամադրումը</w:t>
      </w:r>
      <w:proofErr w:type="spellEnd"/>
      <w:r w:rsidR="00B62455" w:rsidRPr="00532EB9">
        <w:rPr>
          <w:sz w:val="21"/>
          <w:szCs w:val="21"/>
        </w:rPr>
        <w:t xml:space="preserve">: </w:t>
      </w:r>
      <w:proofErr w:type="spellStart"/>
      <w:r w:rsidR="00B62455" w:rsidRPr="00532EB9">
        <w:rPr>
          <w:sz w:val="21"/>
          <w:szCs w:val="21"/>
        </w:rPr>
        <w:t>Եթե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մինչև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խոշորացումը</w:t>
      </w:r>
      <w:proofErr w:type="spellEnd"/>
      <w:r w:rsidR="00B62455" w:rsidRPr="00532EB9">
        <w:rPr>
          <w:sz w:val="21"/>
          <w:szCs w:val="21"/>
        </w:rPr>
        <w:t xml:space="preserve">, </w:t>
      </w:r>
      <w:proofErr w:type="spellStart"/>
      <w:r w:rsidR="00B62455" w:rsidRPr="00532EB9">
        <w:rPr>
          <w:sz w:val="21"/>
          <w:szCs w:val="21"/>
        </w:rPr>
        <w:t>օրինակ</w:t>
      </w:r>
      <w:proofErr w:type="spellEnd"/>
      <w:r w:rsidR="00B62455" w:rsidRPr="00532EB9">
        <w:rPr>
          <w:sz w:val="21"/>
          <w:szCs w:val="21"/>
        </w:rPr>
        <w:t xml:space="preserve">, </w:t>
      </w:r>
      <w:proofErr w:type="spellStart"/>
      <w:r w:rsidR="00B62455" w:rsidRPr="00532EB9">
        <w:rPr>
          <w:sz w:val="21"/>
          <w:szCs w:val="21"/>
        </w:rPr>
        <w:t>համայնքի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կազմում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ընդգրկված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բնակայրերի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բնակիչներն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իրենց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գույքահարկի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կամ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հողի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հարկի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վճարման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կամ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տեղեկանք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ստանալու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համար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ստիպված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էին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այցելել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այլ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համայնք</w:t>
      </w:r>
      <w:proofErr w:type="spellEnd"/>
      <w:r w:rsidR="00B62455" w:rsidRPr="00532EB9">
        <w:rPr>
          <w:sz w:val="21"/>
          <w:szCs w:val="21"/>
        </w:rPr>
        <w:t xml:space="preserve">, </w:t>
      </w:r>
      <w:proofErr w:type="spellStart"/>
      <w:r w:rsidR="00B62455" w:rsidRPr="00532EB9">
        <w:rPr>
          <w:sz w:val="21"/>
          <w:szCs w:val="21"/>
        </w:rPr>
        <w:t>ապա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այսօր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հնարավորությունուն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են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դա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իրականացնելու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հենց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իրենց</w:t>
      </w:r>
      <w:proofErr w:type="spellEnd"/>
      <w:r w:rsidR="00E436D9" w:rsidRPr="00532EB9">
        <w:rPr>
          <w:sz w:val="21"/>
          <w:szCs w:val="21"/>
        </w:rPr>
        <w:t xml:space="preserve"> </w:t>
      </w:r>
      <w:proofErr w:type="spellStart"/>
      <w:r w:rsidR="00B62455" w:rsidRPr="00532EB9">
        <w:rPr>
          <w:sz w:val="21"/>
          <w:szCs w:val="21"/>
        </w:rPr>
        <w:t>բնակավայրում</w:t>
      </w:r>
      <w:proofErr w:type="spellEnd"/>
      <w:r w:rsidR="00B62455" w:rsidRPr="00532EB9">
        <w:rPr>
          <w:sz w:val="21"/>
          <w:szCs w:val="21"/>
        </w:rPr>
        <w:t xml:space="preserve">: </w:t>
      </w:r>
    </w:p>
    <w:p w:rsidR="00B62455" w:rsidRDefault="00B62455" w:rsidP="00926063">
      <w:pPr>
        <w:spacing w:line="312" w:lineRule="auto"/>
        <w:jc w:val="both"/>
        <w:rPr>
          <w:sz w:val="21"/>
          <w:szCs w:val="21"/>
        </w:rPr>
      </w:pPr>
      <w:proofErr w:type="spellStart"/>
      <w:r w:rsidRPr="00527730">
        <w:rPr>
          <w:sz w:val="21"/>
          <w:szCs w:val="21"/>
        </w:rPr>
        <w:t>Համայքապետարանն</w:t>
      </w:r>
      <w:proofErr w:type="spellEnd"/>
      <w:r w:rsidR="00E436D9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ունի</w:t>
      </w:r>
      <w:proofErr w:type="spellEnd"/>
      <w:r w:rsidR="00E436D9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պաշտոնական</w:t>
      </w:r>
      <w:proofErr w:type="spellEnd"/>
      <w:r w:rsidR="00E436D9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համացանցային</w:t>
      </w:r>
      <w:proofErr w:type="spellEnd"/>
      <w:r w:rsidR="00E436D9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կայք</w:t>
      </w:r>
      <w:proofErr w:type="spellEnd"/>
      <w:r w:rsidRPr="00527730">
        <w:rPr>
          <w:sz w:val="21"/>
          <w:szCs w:val="21"/>
        </w:rPr>
        <w:t xml:space="preserve"> (www.</w:t>
      </w:r>
      <w:r w:rsidR="00E436D9" w:rsidRPr="00E436D9">
        <w:rPr>
          <w:sz w:val="21"/>
          <w:szCs w:val="21"/>
        </w:rPr>
        <w:t>charentsavan</w:t>
      </w:r>
      <w:r w:rsidRPr="00527730">
        <w:rPr>
          <w:sz w:val="21"/>
          <w:szCs w:val="21"/>
        </w:rPr>
        <w:t xml:space="preserve">.am), </w:t>
      </w:r>
      <w:proofErr w:type="spellStart"/>
      <w:r w:rsidRPr="00527730">
        <w:rPr>
          <w:sz w:val="21"/>
          <w:szCs w:val="21"/>
        </w:rPr>
        <w:t>ինչը</w:t>
      </w:r>
      <w:proofErr w:type="spellEnd"/>
      <w:r w:rsidR="00E436D9" w:rsidRPr="00E436D9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մեծապես</w:t>
      </w:r>
      <w:proofErr w:type="spellEnd"/>
      <w:r w:rsidR="00E436D9" w:rsidRPr="00E436D9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նպաստում</w:t>
      </w:r>
      <w:proofErr w:type="spellEnd"/>
      <w:r w:rsidRPr="00527730">
        <w:rPr>
          <w:sz w:val="21"/>
          <w:szCs w:val="21"/>
        </w:rPr>
        <w:t xml:space="preserve"> է </w:t>
      </w:r>
      <w:proofErr w:type="spellStart"/>
      <w:r w:rsidRPr="00527730">
        <w:rPr>
          <w:sz w:val="21"/>
          <w:szCs w:val="21"/>
        </w:rPr>
        <w:t>համայնքի</w:t>
      </w:r>
      <w:proofErr w:type="spellEnd"/>
      <w:r w:rsidR="00E436D9" w:rsidRPr="00E436D9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ղեկավարի</w:t>
      </w:r>
      <w:proofErr w:type="spellEnd"/>
      <w:r w:rsidRPr="00527730">
        <w:rPr>
          <w:sz w:val="21"/>
          <w:szCs w:val="21"/>
        </w:rPr>
        <w:t xml:space="preserve"> և </w:t>
      </w:r>
      <w:proofErr w:type="spellStart"/>
      <w:r w:rsidRPr="00527730">
        <w:rPr>
          <w:sz w:val="21"/>
          <w:szCs w:val="21"/>
        </w:rPr>
        <w:t>ավագանու</w:t>
      </w:r>
      <w:proofErr w:type="spellEnd"/>
      <w:r w:rsidR="00E436D9" w:rsidRPr="00E436D9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գործունեության</w:t>
      </w:r>
      <w:proofErr w:type="spellEnd"/>
      <w:r w:rsidR="00E436D9" w:rsidRPr="00E436D9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հրապարականության</w:t>
      </w:r>
      <w:proofErr w:type="spellEnd"/>
      <w:r w:rsidRPr="00527730">
        <w:rPr>
          <w:sz w:val="21"/>
          <w:szCs w:val="21"/>
        </w:rPr>
        <w:t xml:space="preserve">, </w:t>
      </w:r>
      <w:proofErr w:type="spellStart"/>
      <w:r w:rsidRPr="00527730">
        <w:rPr>
          <w:sz w:val="21"/>
          <w:szCs w:val="21"/>
        </w:rPr>
        <w:t>թափանցիկության</w:t>
      </w:r>
      <w:proofErr w:type="spellEnd"/>
      <w:r w:rsidRPr="00527730">
        <w:rPr>
          <w:sz w:val="21"/>
          <w:szCs w:val="21"/>
        </w:rPr>
        <w:t xml:space="preserve"> և </w:t>
      </w:r>
      <w:proofErr w:type="spellStart"/>
      <w:r w:rsidRPr="00527730">
        <w:rPr>
          <w:sz w:val="21"/>
          <w:szCs w:val="21"/>
        </w:rPr>
        <w:t>հաշվետվողականության</w:t>
      </w:r>
      <w:proofErr w:type="spellEnd"/>
      <w:r w:rsidR="00E436D9" w:rsidRPr="00E436D9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ապահովմանը</w:t>
      </w:r>
      <w:proofErr w:type="spellEnd"/>
      <w:r w:rsidRPr="00527730">
        <w:rPr>
          <w:sz w:val="21"/>
          <w:szCs w:val="21"/>
        </w:rPr>
        <w:t xml:space="preserve">: </w:t>
      </w:r>
    </w:p>
    <w:p w:rsidR="004F3BB1" w:rsidRDefault="00B62455" w:rsidP="0070288B">
      <w:pPr>
        <w:spacing w:line="312" w:lineRule="auto"/>
        <w:ind w:firstLine="0"/>
        <w:jc w:val="both"/>
        <w:rPr>
          <w:sz w:val="21"/>
          <w:szCs w:val="21"/>
        </w:rPr>
      </w:pPr>
      <w:proofErr w:type="spellStart"/>
      <w:r w:rsidRPr="00527730">
        <w:rPr>
          <w:sz w:val="21"/>
          <w:szCs w:val="21"/>
        </w:rPr>
        <w:t>Համայնքում</w:t>
      </w:r>
      <w:proofErr w:type="spellEnd"/>
      <w:r w:rsidR="00E436D9" w:rsidRPr="00E436D9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ապահովված</w:t>
      </w:r>
      <w:proofErr w:type="spellEnd"/>
      <w:r w:rsidRPr="00527730">
        <w:rPr>
          <w:sz w:val="21"/>
          <w:szCs w:val="21"/>
        </w:rPr>
        <w:t xml:space="preserve"> է </w:t>
      </w:r>
      <w:proofErr w:type="spellStart"/>
      <w:r w:rsidRPr="00527730">
        <w:rPr>
          <w:sz w:val="21"/>
          <w:szCs w:val="21"/>
        </w:rPr>
        <w:t>նաև</w:t>
      </w:r>
      <w:proofErr w:type="spellEnd"/>
      <w:r w:rsidR="00E436D9" w:rsidRPr="00E436D9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ավագանու</w:t>
      </w:r>
      <w:proofErr w:type="spellEnd"/>
      <w:r w:rsidR="00E436D9" w:rsidRPr="00E436D9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նիստերի</w:t>
      </w:r>
      <w:proofErr w:type="spellEnd"/>
      <w:r w:rsidRPr="00527730">
        <w:rPr>
          <w:sz w:val="21"/>
          <w:szCs w:val="21"/>
        </w:rPr>
        <w:t xml:space="preserve"> և </w:t>
      </w:r>
      <w:proofErr w:type="spellStart"/>
      <w:r w:rsidRPr="00527730">
        <w:rPr>
          <w:sz w:val="21"/>
          <w:szCs w:val="21"/>
        </w:rPr>
        <w:t>հանրային</w:t>
      </w:r>
      <w:proofErr w:type="spellEnd"/>
      <w:r w:rsidR="00E436D9" w:rsidRPr="00E436D9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նշանակության</w:t>
      </w:r>
      <w:proofErr w:type="spellEnd"/>
      <w:r w:rsidR="00E436D9" w:rsidRPr="00E436D9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այլ</w:t>
      </w:r>
      <w:proofErr w:type="spellEnd"/>
      <w:r w:rsidR="00E436D9" w:rsidRPr="00E436D9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միջոցառումների</w:t>
      </w:r>
      <w:proofErr w:type="spellEnd"/>
      <w:r w:rsidR="00E436D9" w:rsidRPr="00E436D9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առցանց</w:t>
      </w:r>
      <w:proofErr w:type="spellEnd"/>
      <w:r w:rsidR="00E436D9" w:rsidRPr="00E436D9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հեռարձակումը</w:t>
      </w:r>
      <w:proofErr w:type="spellEnd"/>
      <w:r w:rsidR="00E436D9" w:rsidRPr="00E436D9">
        <w:rPr>
          <w:sz w:val="21"/>
          <w:szCs w:val="21"/>
        </w:rPr>
        <w:t xml:space="preserve"> </w:t>
      </w:r>
      <w:proofErr w:type="spellStart"/>
      <w:r w:rsidRPr="00527730">
        <w:rPr>
          <w:sz w:val="21"/>
          <w:szCs w:val="21"/>
        </w:rPr>
        <w:t>համացանցում</w:t>
      </w:r>
      <w:proofErr w:type="spellEnd"/>
      <w:r w:rsidRPr="00527730">
        <w:rPr>
          <w:sz w:val="21"/>
          <w:szCs w:val="21"/>
        </w:rPr>
        <w:t>:</w:t>
      </w:r>
    </w:p>
    <w:p w:rsidR="00FB2FD4" w:rsidRDefault="00FB2FD4" w:rsidP="004158E0">
      <w:pPr>
        <w:spacing w:line="312" w:lineRule="auto"/>
        <w:jc w:val="both"/>
        <w:rPr>
          <w:sz w:val="21"/>
          <w:szCs w:val="21"/>
        </w:rPr>
      </w:pPr>
    </w:p>
    <w:p w:rsidR="00FB2FD4" w:rsidRDefault="00FB2FD4" w:rsidP="004158E0">
      <w:pPr>
        <w:spacing w:line="312" w:lineRule="auto"/>
        <w:jc w:val="both"/>
        <w:rPr>
          <w:sz w:val="21"/>
          <w:szCs w:val="21"/>
        </w:rPr>
      </w:pPr>
    </w:p>
    <w:p w:rsidR="00FB2FD4" w:rsidRDefault="00FB2FD4" w:rsidP="004158E0">
      <w:pPr>
        <w:spacing w:line="312" w:lineRule="auto"/>
        <w:jc w:val="both"/>
        <w:rPr>
          <w:sz w:val="21"/>
          <w:szCs w:val="21"/>
        </w:rPr>
      </w:pPr>
    </w:p>
    <w:p w:rsidR="0070288B" w:rsidRDefault="0070288B" w:rsidP="004158E0">
      <w:pPr>
        <w:spacing w:line="312" w:lineRule="auto"/>
        <w:jc w:val="both"/>
        <w:rPr>
          <w:sz w:val="21"/>
          <w:szCs w:val="21"/>
        </w:rPr>
      </w:pPr>
    </w:p>
    <w:p w:rsidR="00FB2FD4" w:rsidRDefault="00FB2FD4" w:rsidP="004158E0">
      <w:pPr>
        <w:spacing w:line="312" w:lineRule="auto"/>
        <w:jc w:val="both"/>
        <w:rPr>
          <w:sz w:val="21"/>
          <w:szCs w:val="21"/>
        </w:rPr>
      </w:pPr>
    </w:p>
    <w:p w:rsidR="00692A3C" w:rsidRPr="00527730" w:rsidRDefault="00692A3C" w:rsidP="004158E0">
      <w:pPr>
        <w:spacing w:line="312" w:lineRule="auto"/>
        <w:jc w:val="both"/>
        <w:rPr>
          <w:sz w:val="21"/>
          <w:szCs w:val="21"/>
        </w:rPr>
      </w:pPr>
    </w:p>
    <w:p w:rsidR="00926063" w:rsidRPr="00F830D1" w:rsidRDefault="00B62455" w:rsidP="00F14FA9">
      <w:pPr>
        <w:ind w:firstLine="0"/>
        <w:jc w:val="center"/>
        <w:rPr>
          <w:b/>
        </w:rPr>
      </w:pPr>
      <w:proofErr w:type="spellStart"/>
      <w:r w:rsidRPr="00F830D1">
        <w:rPr>
          <w:b/>
        </w:rPr>
        <w:lastRenderedPageBreak/>
        <w:t>Համայնքի</w:t>
      </w:r>
      <w:proofErr w:type="spellEnd"/>
      <w:r w:rsidR="00E436D9" w:rsidRPr="00E436D9">
        <w:rPr>
          <w:b/>
        </w:rPr>
        <w:t xml:space="preserve"> </w:t>
      </w:r>
      <w:proofErr w:type="spellStart"/>
      <w:r w:rsidRPr="00F830D1">
        <w:rPr>
          <w:b/>
        </w:rPr>
        <w:t>հաստիքներ</w:t>
      </w:r>
      <w:proofErr w:type="spellEnd"/>
    </w:p>
    <w:tbl>
      <w:tblPr>
        <w:tblW w:w="10330" w:type="dxa"/>
        <w:jc w:val="center"/>
        <w:tblLook w:val="04A0" w:firstRow="1" w:lastRow="0" w:firstColumn="1" w:lastColumn="0" w:noHBand="0" w:noVBand="1"/>
      </w:tblPr>
      <w:tblGrid>
        <w:gridCol w:w="1945"/>
        <w:gridCol w:w="2925"/>
        <w:gridCol w:w="2514"/>
        <w:gridCol w:w="559"/>
        <w:gridCol w:w="2387"/>
      </w:tblGrid>
      <w:tr w:rsidR="00366A6E" w:rsidRPr="00F830D1" w:rsidTr="00E436D9">
        <w:trPr>
          <w:trHeight w:val="388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Համայնք</w:t>
            </w:r>
            <w:proofErr w:type="spellEnd"/>
            <w:r w:rsidRPr="00F830D1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բնակավայր</w:t>
            </w:r>
            <w:proofErr w:type="spellEnd"/>
            <w:r w:rsidRPr="00F830D1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Մինչև</w:t>
            </w:r>
            <w:proofErr w:type="spellEnd"/>
            <w:r w:rsidR="00A60BA5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խոշորացումը</w:t>
            </w:r>
            <w:proofErr w:type="spellEnd"/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Խոշորացումից</w:t>
            </w:r>
            <w:proofErr w:type="spellEnd"/>
            <w:r w:rsidR="00A60BA5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հետո</w:t>
            </w:r>
            <w:proofErr w:type="spellEnd"/>
          </w:p>
        </w:tc>
      </w:tr>
      <w:tr w:rsidR="00E15B42" w:rsidRPr="00F830D1" w:rsidTr="00E436D9">
        <w:trPr>
          <w:trHeight w:val="523"/>
          <w:jc w:val="center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42" w:rsidRPr="00F830D1" w:rsidRDefault="00E15B42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F830D1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Հաստիք</w:t>
            </w:r>
            <w:proofErr w:type="spellEnd"/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F830D1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Հաստիք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B42" w:rsidRPr="00F830D1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Ավագանու</w:t>
            </w:r>
            <w:proofErr w:type="spellEnd"/>
            <w:r w:rsidR="00A60BA5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անդամներ</w:t>
            </w:r>
            <w:proofErr w:type="spellEnd"/>
          </w:p>
        </w:tc>
      </w:tr>
      <w:tr w:rsidR="00366A6E" w:rsidRPr="00F830D1" w:rsidTr="00E436D9">
        <w:trPr>
          <w:trHeight w:val="399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A6E" w:rsidRPr="00F830D1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0D18F1" w:rsidRDefault="000D18F1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hy-AM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hy-AM"/>
              </w:rPr>
              <w:t>Չարենցավան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6E" w:rsidRPr="00F830D1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E436D9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</w:rPr>
              <w:t>1.Չարենցավան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E436D9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 w:rsidRPr="00E436D9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6D9" w:rsidRPr="00E436D9" w:rsidRDefault="00E436D9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83</w:t>
            </w:r>
            <w:r w:rsidR="00B269EC">
              <w:rPr>
                <w:rFonts w:eastAsia="Times New Roman" w:cs="Calibri"/>
                <w:color w:val="000000"/>
              </w:rPr>
              <w:t>,5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9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2.Բջնի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3F762E" w:rsidRDefault="003F762E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eastAsia="Times New Roman" w:cs="Calibri"/>
                <w:color w:val="000000"/>
                <w:lang w:val="hy-AM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F830D1">
              <w:rPr>
                <w:rFonts w:eastAsia="Times New Roman" w:cs="Calibri"/>
              </w:rPr>
              <w:t>2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3.Արզական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3F762E" w:rsidRDefault="003F762E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eastAsia="Times New Roman" w:cs="Calibri"/>
                <w:color w:val="000000"/>
                <w:lang w:val="hy-AM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4.Ալափարս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3F762E" w:rsidRDefault="003F762E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eastAsia="Times New Roman" w:cs="Calibri"/>
                <w:color w:val="000000"/>
                <w:lang w:val="hy-AM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F830D1">
              <w:rPr>
                <w:rFonts w:eastAsia="Times New Roman" w:cs="Calibri"/>
              </w:rPr>
              <w:t>1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5.Կարենիս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  <w:r w:rsidRPr="00F830D1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3F762E" w:rsidRDefault="003F762E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eastAsia="Times New Roman" w:cs="Calibri"/>
                <w:color w:val="000000"/>
                <w:lang w:val="hy-AM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6.Ֆանտան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3F762E" w:rsidRDefault="003F762E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eastAsia="Times New Roman" w:cs="Calibri"/>
                <w:color w:val="000000"/>
                <w:lang w:val="hy-AM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DB0D4F" w:rsidRPr="00F830D1" w:rsidTr="00E436D9">
        <w:trPr>
          <w:trHeight w:val="631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</w:p>
        </w:tc>
      </w:tr>
      <w:tr w:rsidR="00DB0D4F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 w:rsidRPr="00F830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4F" w:rsidRPr="00F830D1" w:rsidRDefault="00E436D9" w:rsidP="00DC0EA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D4F" w:rsidRPr="00B269EC" w:rsidRDefault="00B269EC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83,5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F830D1">
              <w:rPr>
                <w:rFonts w:eastAsia="Times New Roman" w:cs="Calibri"/>
              </w:rPr>
              <w:t>15</w:t>
            </w:r>
          </w:p>
        </w:tc>
      </w:tr>
    </w:tbl>
    <w:p w:rsidR="00D9057B" w:rsidRDefault="00D9057B" w:rsidP="00527730">
      <w:pPr>
        <w:ind w:firstLine="0"/>
        <w:jc w:val="left"/>
      </w:pPr>
    </w:p>
    <w:p w:rsidR="00527730" w:rsidRPr="001E2262" w:rsidRDefault="00A60BA5" w:rsidP="000D18F1">
      <w:pPr>
        <w:ind w:firstLine="0"/>
        <w:jc w:val="both"/>
      </w:pPr>
      <w:proofErr w:type="spellStart"/>
      <w:r w:rsidRPr="001E2262">
        <w:t>Չարենցավան</w:t>
      </w:r>
      <w:proofErr w:type="spellEnd"/>
      <w:r w:rsidRPr="001E2262">
        <w:t xml:space="preserve"> </w:t>
      </w:r>
      <w:proofErr w:type="spellStart"/>
      <w:r w:rsidR="00367E2C" w:rsidRPr="001E2262">
        <w:t>համայնքում</w:t>
      </w:r>
      <w:proofErr w:type="spellEnd"/>
      <w:r w:rsidRPr="001E2262">
        <w:t xml:space="preserve"> </w:t>
      </w:r>
      <w:proofErr w:type="spellStart"/>
      <w:r w:rsidR="00367E2C" w:rsidRPr="001E2262">
        <w:t>խոշորացումից</w:t>
      </w:r>
      <w:proofErr w:type="spellEnd"/>
      <w:r w:rsidRPr="001E2262">
        <w:t xml:space="preserve"> </w:t>
      </w:r>
      <w:proofErr w:type="spellStart"/>
      <w:r w:rsidR="00367E2C" w:rsidRPr="001E2262">
        <w:t>հետո</w:t>
      </w:r>
      <w:proofErr w:type="spellEnd"/>
      <w:r w:rsidRPr="001E2262">
        <w:t xml:space="preserve"> </w:t>
      </w:r>
      <w:proofErr w:type="spellStart"/>
      <w:r w:rsidR="00367E2C" w:rsidRPr="001E2262">
        <w:t>կրճատվել</w:t>
      </w:r>
      <w:proofErr w:type="spellEnd"/>
      <w:r w:rsidRPr="001E2262">
        <w:t xml:space="preserve"> </w:t>
      </w:r>
      <w:proofErr w:type="spellStart"/>
      <w:r w:rsidR="00367E2C" w:rsidRPr="001E2262">
        <w:t>են</w:t>
      </w:r>
      <w:proofErr w:type="spellEnd"/>
      <w:r w:rsidRPr="001E2262">
        <w:t xml:space="preserve"> </w:t>
      </w:r>
      <w:proofErr w:type="spellStart"/>
      <w:r w:rsidR="00F14FA9" w:rsidRPr="001E2262">
        <w:t>համայնքապետարան</w:t>
      </w:r>
      <w:r w:rsidR="00367E2C" w:rsidRPr="001E2262">
        <w:t>ի</w:t>
      </w:r>
      <w:proofErr w:type="spellEnd"/>
      <w:r w:rsidRPr="001E2262">
        <w:t xml:space="preserve"> </w:t>
      </w:r>
      <w:proofErr w:type="spellStart"/>
      <w:r w:rsidR="00367E2C" w:rsidRPr="001E2262">
        <w:t>հաստիքները</w:t>
      </w:r>
      <w:proofErr w:type="spellEnd"/>
      <w:r w:rsidR="00367E2C" w:rsidRPr="001E2262">
        <w:t>,</w:t>
      </w:r>
      <w:r w:rsidR="00692A3C" w:rsidRPr="001E2262">
        <w:t xml:space="preserve"> </w:t>
      </w:r>
      <w:proofErr w:type="spellStart"/>
      <w:r w:rsidR="00367E2C" w:rsidRPr="001E2262">
        <w:t>որի</w:t>
      </w:r>
      <w:proofErr w:type="spellEnd"/>
      <w:r w:rsidRPr="001E2262">
        <w:t xml:space="preserve"> </w:t>
      </w:r>
      <w:proofErr w:type="spellStart"/>
      <w:r w:rsidR="00367E2C" w:rsidRPr="001E2262">
        <w:t>արդյունքում</w:t>
      </w:r>
      <w:proofErr w:type="spellEnd"/>
      <w:r w:rsidRPr="001E2262">
        <w:t xml:space="preserve"> </w:t>
      </w:r>
      <w:proofErr w:type="spellStart"/>
      <w:r w:rsidR="00367E2C" w:rsidRPr="001E2262">
        <w:t>ավելացել</w:t>
      </w:r>
      <w:proofErr w:type="spellEnd"/>
      <w:r w:rsidRPr="001E2262">
        <w:t xml:space="preserve"> </w:t>
      </w:r>
      <w:proofErr w:type="spellStart"/>
      <w:r w:rsidR="00367E2C" w:rsidRPr="001E2262">
        <w:t>են</w:t>
      </w:r>
      <w:proofErr w:type="spellEnd"/>
      <w:r w:rsidR="00367E2C" w:rsidRPr="001E2262">
        <w:t xml:space="preserve"> ՀՈԱԿ-</w:t>
      </w:r>
      <w:proofErr w:type="spellStart"/>
      <w:r w:rsidR="00367E2C" w:rsidRPr="001E2262">
        <w:t>ների</w:t>
      </w:r>
      <w:proofErr w:type="spellEnd"/>
      <w:r w:rsidRPr="001E2262">
        <w:t xml:space="preserve"> </w:t>
      </w:r>
      <w:proofErr w:type="spellStart"/>
      <w:r w:rsidR="00367E2C" w:rsidRPr="001E2262">
        <w:t>հաստիքները</w:t>
      </w:r>
      <w:proofErr w:type="spellEnd"/>
      <w:r w:rsidR="00367E2C" w:rsidRPr="001E2262">
        <w:t>:</w:t>
      </w:r>
    </w:p>
    <w:p w:rsidR="00FD0CD6" w:rsidRPr="001E2262" w:rsidRDefault="00367E2C" w:rsidP="000D18F1">
      <w:pPr>
        <w:ind w:firstLine="0"/>
        <w:jc w:val="both"/>
      </w:pPr>
      <w:proofErr w:type="spellStart"/>
      <w:r w:rsidRPr="001E2262">
        <w:t>Մինչև</w:t>
      </w:r>
      <w:proofErr w:type="spellEnd"/>
      <w:r w:rsidR="00A60BA5" w:rsidRPr="001E2262">
        <w:t xml:space="preserve"> </w:t>
      </w:r>
      <w:proofErr w:type="spellStart"/>
      <w:r w:rsidRPr="001E2262">
        <w:t>խոշորացումը</w:t>
      </w:r>
      <w:proofErr w:type="spellEnd"/>
      <w:r w:rsidR="00A60BA5" w:rsidRPr="001E2262">
        <w:t xml:space="preserve"> </w:t>
      </w:r>
      <w:proofErr w:type="spellStart"/>
      <w:r w:rsidR="00A60BA5" w:rsidRPr="001E2262">
        <w:t>Չարենցավան</w:t>
      </w:r>
      <w:proofErr w:type="spellEnd"/>
      <w:r w:rsidR="00A60BA5" w:rsidRPr="001E2262">
        <w:t xml:space="preserve"> </w:t>
      </w:r>
      <w:proofErr w:type="spellStart"/>
      <w:r w:rsidRPr="001E2262">
        <w:t>համայնքի</w:t>
      </w:r>
      <w:proofErr w:type="spellEnd"/>
      <w:r w:rsidRPr="001E2262">
        <w:t xml:space="preserve"> ՀՈԱԿ-</w:t>
      </w:r>
      <w:proofErr w:type="spellStart"/>
      <w:r w:rsidRPr="001E2262">
        <w:t>ներում</w:t>
      </w:r>
      <w:proofErr w:type="spellEnd"/>
      <w:r w:rsidR="00692A3C" w:rsidRPr="001E2262">
        <w:t xml:space="preserve"> </w:t>
      </w:r>
      <w:proofErr w:type="spellStart"/>
      <w:r w:rsidRPr="001E2262">
        <w:t>եղել</w:t>
      </w:r>
      <w:proofErr w:type="spellEnd"/>
      <w:r w:rsidRPr="001E2262">
        <w:t xml:space="preserve"> </w:t>
      </w:r>
      <w:r w:rsidRPr="000D18F1">
        <w:rPr>
          <w:color w:val="000000" w:themeColor="text1"/>
        </w:rPr>
        <w:t xml:space="preserve">է </w:t>
      </w:r>
      <w:r w:rsidR="000D18F1" w:rsidRPr="000D18F1">
        <w:rPr>
          <w:color w:val="000000" w:themeColor="text1"/>
          <w:lang w:val="hy-AM"/>
        </w:rPr>
        <w:t>530,95</w:t>
      </w:r>
      <w:r w:rsidR="000D18F1">
        <w:rPr>
          <w:color w:val="C00000"/>
          <w:lang w:val="hy-AM"/>
        </w:rPr>
        <w:t xml:space="preserve"> </w:t>
      </w:r>
      <w:r w:rsidRPr="001E2262">
        <w:t xml:space="preserve"> </w:t>
      </w:r>
      <w:proofErr w:type="spellStart"/>
      <w:r w:rsidRPr="001E2262">
        <w:t>հաստիք</w:t>
      </w:r>
      <w:proofErr w:type="spellEnd"/>
      <w:r w:rsidRPr="001E2262">
        <w:t xml:space="preserve">, </w:t>
      </w:r>
      <w:proofErr w:type="spellStart"/>
      <w:r w:rsidRPr="001E2262">
        <w:t>իսկ</w:t>
      </w:r>
      <w:proofErr w:type="spellEnd"/>
      <w:r w:rsidR="00A60BA5" w:rsidRPr="001E2262">
        <w:t xml:space="preserve"> </w:t>
      </w:r>
      <w:proofErr w:type="spellStart"/>
      <w:r w:rsidRPr="001E2262">
        <w:t>խոշորացումից</w:t>
      </w:r>
      <w:proofErr w:type="spellEnd"/>
      <w:r w:rsidR="00A60BA5" w:rsidRPr="001E2262">
        <w:t xml:space="preserve"> </w:t>
      </w:r>
      <w:proofErr w:type="spellStart"/>
      <w:r w:rsidRPr="001E2262">
        <w:t>հետո</w:t>
      </w:r>
      <w:proofErr w:type="spellEnd"/>
      <w:r w:rsidR="00A60BA5" w:rsidRPr="001E2262">
        <w:t xml:space="preserve"> </w:t>
      </w:r>
      <w:proofErr w:type="spellStart"/>
      <w:r w:rsidR="00E36C02" w:rsidRPr="001E2262">
        <w:t>դրանց</w:t>
      </w:r>
      <w:proofErr w:type="spellEnd"/>
      <w:r w:rsidR="00A60BA5" w:rsidRPr="001E2262">
        <w:t xml:space="preserve"> </w:t>
      </w:r>
      <w:proofErr w:type="spellStart"/>
      <w:r w:rsidR="00E36C02" w:rsidRPr="001E2262">
        <w:t>թիվը</w:t>
      </w:r>
      <w:proofErr w:type="spellEnd"/>
      <w:r w:rsidR="00A60BA5" w:rsidRPr="001E2262">
        <w:t xml:space="preserve"> </w:t>
      </w:r>
      <w:proofErr w:type="spellStart"/>
      <w:r w:rsidR="00E36C02" w:rsidRPr="001E2262">
        <w:t>ավելացել</w:t>
      </w:r>
      <w:proofErr w:type="spellEnd"/>
      <w:r w:rsidR="00E36C02" w:rsidRPr="001E2262">
        <w:t xml:space="preserve"> է</w:t>
      </w:r>
      <w:r w:rsidR="00E36C02" w:rsidRPr="001E2262">
        <w:rPr>
          <w:color w:val="C00000"/>
        </w:rPr>
        <w:t xml:space="preserve"> </w:t>
      </w:r>
      <w:r w:rsidR="00B269EC">
        <w:rPr>
          <w:color w:val="000000" w:themeColor="text1"/>
        </w:rPr>
        <w:t>30</w:t>
      </w:r>
      <w:r w:rsidR="00413ADA">
        <w:rPr>
          <w:color w:val="000000" w:themeColor="text1"/>
        </w:rPr>
        <w:t>,05</w:t>
      </w:r>
      <w:r w:rsidR="00E36C02" w:rsidRPr="000D18F1">
        <w:rPr>
          <w:color w:val="000000" w:themeColor="text1"/>
        </w:rPr>
        <w:t xml:space="preserve">-ով </w:t>
      </w:r>
      <w:proofErr w:type="spellStart"/>
      <w:r w:rsidR="00E36C02" w:rsidRPr="000D18F1">
        <w:rPr>
          <w:color w:val="000000" w:themeColor="text1"/>
        </w:rPr>
        <w:t>դառնալով</w:t>
      </w:r>
      <w:proofErr w:type="spellEnd"/>
      <w:r w:rsidR="000D18F1" w:rsidRPr="000D18F1">
        <w:rPr>
          <w:color w:val="000000" w:themeColor="text1"/>
        </w:rPr>
        <w:t xml:space="preserve"> </w:t>
      </w:r>
      <w:r w:rsidR="00413ADA">
        <w:rPr>
          <w:color w:val="000000" w:themeColor="text1"/>
          <w:lang w:val="hy-AM"/>
        </w:rPr>
        <w:t>5</w:t>
      </w:r>
      <w:r w:rsidR="00B269EC">
        <w:rPr>
          <w:color w:val="000000" w:themeColor="text1"/>
        </w:rPr>
        <w:t>61</w:t>
      </w:r>
      <w:r w:rsidR="00A60BA5" w:rsidRPr="001E2262">
        <w:t xml:space="preserve"> </w:t>
      </w:r>
      <w:proofErr w:type="spellStart"/>
      <w:r w:rsidRPr="001E2262">
        <w:t>հաստիք</w:t>
      </w:r>
      <w:proofErr w:type="spellEnd"/>
      <w:r w:rsidRPr="001E2262">
        <w:t>:</w:t>
      </w:r>
    </w:p>
    <w:p w:rsidR="00FD0CD6" w:rsidRPr="00D9057B" w:rsidRDefault="00FD0CD6" w:rsidP="00841D1B">
      <w:pPr>
        <w:ind w:firstLine="0"/>
        <w:jc w:val="both"/>
        <w:rPr>
          <w:b/>
          <w:color w:val="FF0000"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17435D" w:rsidRDefault="0017435D" w:rsidP="004F3BB1">
      <w:pPr>
        <w:ind w:firstLine="0"/>
        <w:jc w:val="center"/>
        <w:rPr>
          <w:b/>
        </w:rPr>
      </w:pPr>
    </w:p>
    <w:p w:rsidR="0017435D" w:rsidRDefault="0017435D" w:rsidP="004F3BB1">
      <w:pPr>
        <w:ind w:firstLine="0"/>
        <w:jc w:val="center"/>
        <w:rPr>
          <w:b/>
        </w:rPr>
      </w:pPr>
    </w:p>
    <w:p w:rsidR="00B250FA" w:rsidRDefault="00B250FA" w:rsidP="004F3BB1">
      <w:pPr>
        <w:ind w:firstLine="0"/>
        <w:jc w:val="center"/>
        <w:rPr>
          <w:b/>
        </w:rPr>
      </w:pPr>
    </w:p>
    <w:p w:rsidR="00B250FA" w:rsidRDefault="00B250FA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1605F2" w:rsidRDefault="001605F2" w:rsidP="004F3BB1">
      <w:pPr>
        <w:ind w:firstLine="0"/>
        <w:jc w:val="center"/>
        <w:rPr>
          <w:b/>
        </w:rPr>
      </w:pPr>
      <w:proofErr w:type="spellStart"/>
      <w:r w:rsidRPr="00F830D1">
        <w:rPr>
          <w:b/>
        </w:rPr>
        <w:t>Կապիտալ</w:t>
      </w:r>
      <w:proofErr w:type="spellEnd"/>
      <w:r w:rsidR="00A60BA5">
        <w:rPr>
          <w:b/>
        </w:rPr>
        <w:t xml:space="preserve"> </w:t>
      </w:r>
      <w:proofErr w:type="spellStart"/>
      <w:r w:rsidRPr="00F830D1">
        <w:rPr>
          <w:b/>
        </w:rPr>
        <w:t>ծրագրեր</w:t>
      </w:r>
      <w:proofErr w:type="spellEnd"/>
    </w:p>
    <w:p w:rsidR="00A60BA5" w:rsidRDefault="00A60BA5" w:rsidP="00A60BA5">
      <w:pPr>
        <w:tabs>
          <w:tab w:val="left" w:pos="1485"/>
        </w:tabs>
        <w:ind w:firstLine="0"/>
        <w:jc w:val="left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5"/>
        <w:gridCol w:w="5165"/>
      </w:tblGrid>
      <w:tr w:rsidR="00A60BA5" w:rsidTr="00A60BA5">
        <w:tc>
          <w:tcPr>
            <w:tcW w:w="5165" w:type="dxa"/>
          </w:tcPr>
          <w:p w:rsidR="00A60BA5" w:rsidRDefault="00A60BA5" w:rsidP="00A60BA5">
            <w:pPr>
              <w:tabs>
                <w:tab w:val="left" w:pos="1485"/>
              </w:tabs>
              <w:ind w:firstLine="0"/>
              <w:jc w:val="center"/>
              <w:rPr>
                <w:b/>
              </w:rPr>
            </w:pPr>
            <w:proofErr w:type="spellStart"/>
            <w:r w:rsidRPr="00F830D1">
              <w:t>Մինչև</w:t>
            </w:r>
            <w:proofErr w:type="spellEnd"/>
            <w:r>
              <w:t xml:space="preserve"> </w:t>
            </w:r>
            <w:proofErr w:type="spellStart"/>
            <w:r w:rsidRPr="00F830D1">
              <w:t>խոշորացումը</w:t>
            </w:r>
            <w:proofErr w:type="spellEnd"/>
          </w:p>
        </w:tc>
        <w:tc>
          <w:tcPr>
            <w:tcW w:w="5165" w:type="dxa"/>
          </w:tcPr>
          <w:p w:rsidR="00A60BA5" w:rsidRDefault="00A60BA5" w:rsidP="00A60BA5">
            <w:pPr>
              <w:tabs>
                <w:tab w:val="left" w:pos="1485"/>
              </w:tabs>
              <w:ind w:firstLine="0"/>
              <w:jc w:val="center"/>
              <w:rPr>
                <w:b/>
              </w:rPr>
            </w:pPr>
            <w:proofErr w:type="spellStart"/>
            <w:r w:rsidRPr="00F830D1">
              <w:t>Խոշորացումից</w:t>
            </w:r>
            <w:proofErr w:type="spellEnd"/>
            <w:r>
              <w:t xml:space="preserve"> </w:t>
            </w:r>
            <w:proofErr w:type="spellStart"/>
            <w:r w:rsidRPr="00F830D1">
              <w:t>հետո</w:t>
            </w:r>
            <w:proofErr w:type="spellEnd"/>
            <w:r>
              <w:rPr>
                <w:rStyle w:val="FootnoteReference"/>
              </w:rPr>
              <w:footnoteReference w:id="1"/>
            </w:r>
          </w:p>
        </w:tc>
      </w:tr>
      <w:tr w:rsidR="00A60BA5" w:rsidTr="00A60BA5">
        <w:tc>
          <w:tcPr>
            <w:tcW w:w="5165" w:type="dxa"/>
          </w:tcPr>
          <w:p w:rsidR="00E5201D" w:rsidRDefault="00E5201D" w:rsidP="00E5201D">
            <w:pPr>
              <w:tabs>
                <w:tab w:val="left" w:pos="1485"/>
              </w:tabs>
              <w:ind w:firstLine="0"/>
              <w:jc w:val="center"/>
              <w:rPr>
                <w:b/>
              </w:rPr>
            </w:pPr>
          </w:p>
          <w:p w:rsidR="00E5201D" w:rsidRDefault="00E5201D" w:rsidP="00E5201D">
            <w:pPr>
              <w:tabs>
                <w:tab w:val="left" w:pos="148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65" w:type="dxa"/>
          </w:tcPr>
          <w:p w:rsidR="00E5201D" w:rsidRDefault="00E5201D" w:rsidP="00E5201D">
            <w:pPr>
              <w:tabs>
                <w:tab w:val="left" w:pos="1485"/>
              </w:tabs>
              <w:ind w:firstLine="0"/>
              <w:jc w:val="center"/>
              <w:rPr>
                <w:b/>
              </w:rPr>
            </w:pPr>
          </w:p>
          <w:p w:rsidR="00E25B27" w:rsidRDefault="00E5201D" w:rsidP="00E5201D">
            <w:pPr>
              <w:tabs>
                <w:tab w:val="left" w:pos="148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5201D" w:rsidRDefault="00E5201D" w:rsidP="00E5201D">
            <w:pPr>
              <w:tabs>
                <w:tab w:val="left" w:pos="1485"/>
              </w:tabs>
              <w:ind w:firstLine="0"/>
              <w:jc w:val="center"/>
              <w:rPr>
                <w:b/>
              </w:rPr>
            </w:pPr>
          </w:p>
        </w:tc>
      </w:tr>
    </w:tbl>
    <w:p w:rsidR="00B96D63" w:rsidRDefault="00B96D63" w:rsidP="00692A3C">
      <w:pPr>
        <w:tabs>
          <w:tab w:val="left" w:pos="1485"/>
        </w:tabs>
        <w:ind w:firstLine="0"/>
        <w:jc w:val="left"/>
      </w:pPr>
    </w:p>
    <w:p w:rsidR="00926063" w:rsidRPr="004458AA" w:rsidRDefault="00926063" w:rsidP="000D18F1">
      <w:pPr>
        <w:ind w:firstLine="0"/>
        <w:jc w:val="both"/>
        <w:rPr>
          <w:color w:val="FF0000"/>
        </w:rPr>
      </w:pPr>
      <w:bookmarkStart w:id="0" w:name="_GoBack"/>
      <w:bookmarkEnd w:id="0"/>
    </w:p>
    <w:p w:rsidR="00FD0CD6" w:rsidRPr="004458AA" w:rsidRDefault="00C1745F" w:rsidP="00F34DAB">
      <w:pPr>
        <w:jc w:val="both"/>
        <w:rPr>
          <w:color w:val="FF0000"/>
        </w:rPr>
      </w:pPr>
      <w:r w:rsidRPr="004458AA">
        <w:rPr>
          <w:color w:val="FF0000"/>
        </w:rPr>
        <w:t xml:space="preserve"> </w:t>
      </w:r>
    </w:p>
    <w:sectPr w:rsidR="00FD0CD6" w:rsidRPr="004458AA" w:rsidSect="00FA124A">
      <w:pgSz w:w="12240" w:h="15840"/>
      <w:pgMar w:top="568" w:right="85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25" w:rsidRDefault="00D22525" w:rsidP="00F34DAB">
      <w:pPr>
        <w:spacing w:line="240" w:lineRule="auto"/>
      </w:pPr>
      <w:r>
        <w:separator/>
      </w:r>
    </w:p>
  </w:endnote>
  <w:endnote w:type="continuationSeparator" w:id="0">
    <w:p w:rsidR="00D22525" w:rsidRDefault="00D22525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25" w:rsidRDefault="00D22525" w:rsidP="00F34DAB">
      <w:pPr>
        <w:spacing w:line="240" w:lineRule="auto"/>
      </w:pPr>
      <w:r>
        <w:separator/>
      </w:r>
    </w:p>
  </w:footnote>
  <w:footnote w:type="continuationSeparator" w:id="0">
    <w:p w:rsidR="00D22525" w:rsidRDefault="00D22525" w:rsidP="00F34DAB">
      <w:pPr>
        <w:spacing w:line="240" w:lineRule="auto"/>
      </w:pPr>
      <w:r>
        <w:continuationSeparator/>
      </w:r>
    </w:p>
  </w:footnote>
  <w:footnote w:id="1">
    <w:p w:rsidR="00692A3C" w:rsidRDefault="00692A3C" w:rsidP="00A60BA5">
      <w:pPr>
        <w:pStyle w:val="FootnoteText"/>
      </w:pPr>
    </w:p>
    <w:p w:rsidR="00692A3C" w:rsidRDefault="00692A3C" w:rsidP="00A60BA5">
      <w:pPr>
        <w:pStyle w:val="FootnoteText"/>
      </w:pPr>
    </w:p>
    <w:p w:rsidR="00692A3C" w:rsidRDefault="00692A3C" w:rsidP="00A60BA5">
      <w:pPr>
        <w:pStyle w:val="FootnoteText"/>
      </w:pPr>
    </w:p>
    <w:p w:rsidR="00692A3C" w:rsidRDefault="00692A3C" w:rsidP="00A60BA5">
      <w:pPr>
        <w:pStyle w:val="FootnoteText"/>
      </w:pPr>
    </w:p>
    <w:p w:rsidR="00692A3C" w:rsidRDefault="00692A3C" w:rsidP="00A60BA5">
      <w:pPr>
        <w:pStyle w:val="FootnoteText"/>
      </w:pPr>
    </w:p>
    <w:p w:rsidR="00692A3C" w:rsidRDefault="00692A3C" w:rsidP="00A60BA5">
      <w:pPr>
        <w:pStyle w:val="FootnoteText"/>
      </w:pPr>
    </w:p>
    <w:p w:rsidR="00692A3C" w:rsidRPr="00F34DAB" w:rsidRDefault="00692A3C" w:rsidP="00A60BA5">
      <w:pPr>
        <w:pStyle w:val="FootnoteText"/>
        <w:rPr>
          <w:lang w:val="hy-AM"/>
        </w:rPr>
      </w:pPr>
      <w:r>
        <w:rPr>
          <w:lang w:val="hy-AM"/>
        </w:rPr>
        <w:t>Խնդրում եմ յուրաքանչյուր եռամսյակ լրամշակել և ներկայացնել թարմացված տեղեկատվությունը պահպանելով հինը:</w:t>
      </w:r>
      <w:r>
        <w:rPr>
          <w:rStyle w:val="FootnoteReference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3A86"/>
    <w:multiLevelType w:val="hybridMultilevel"/>
    <w:tmpl w:val="DDB2A1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221C7"/>
    <w:multiLevelType w:val="hybridMultilevel"/>
    <w:tmpl w:val="C3F8A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3D"/>
    <w:rsid w:val="00032F85"/>
    <w:rsid w:val="0004101C"/>
    <w:rsid w:val="0005058F"/>
    <w:rsid w:val="00057A92"/>
    <w:rsid w:val="00072C3D"/>
    <w:rsid w:val="000A02EB"/>
    <w:rsid w:val="000D18F1"/>
    <w:rsid w:val="001231EB"/>
    <w:rsid w:val="00123E28"/>
    <w:rsid w:val="00127B84"/>
    <w:rsid w:val="00130C0C"/>
    <w:rsid w:val="00136ECD"/>
    <w:rsid w:val="001605F2"/>
    <w:rsid w:val="001663EA"/>
    <w:rsid w:val="0017435D"/>
    <w:rsid w:val="001B0607"/>
    <w:rsid w:val="001C4334"/>
    <w:rsid w:val="001E2262"/>
    <w:rsid w:val="002417F8"/>
    <w:rsid w:val="002E6303"/>
    <w:rsid w:val="003060B6"/>
    <w:rsid w:val="00324EA6"/>
    <w:rsid w:val="003256BF"/>
    <w:rsid w:val="00361E21"/>
    <w:rsid w:val="00364395"/>
    <w:rsid w:val="00366A6E"/>
    <w:rsid w:val="00367E2C"/>
    <w:rsid w:val="00373A7A"/>
    <w:rsid w:val="0038015C"/>
    <w:rsid w:val="003A478C"/>
    <w:rsid w:val="003B1743"/>
    <w:rsid w:val="003B1DFB"/>
    <w:rsid w:val="003B36F5"/>
    <w:rsid w:val="003F762E"/>
    <w:rsid w:val="00413804"/>
    <w:rsid w:val="00413ADA"/>
    <w:rsid w:val="0041515C"/>
    <w:rsid w:val="004158E0"/>
    <w:rsid w:val="00423AE9"/>
    <w:rsid w:val="00434E72"/>
    <w:rsid w:val="004458AA"/>
    <w:rsid w:val="00453315"/>
    <w:rsid w:val="004672B3"/>
    <w:rsid w:val="004751DF"/>
    <w:rsid w:val="00483799"/>
    <w:rsid w:val="004A32C4"/>
    <w:rsid w:val="004D67A2"/>
    <w:rsid w:val="004E640C"/>
    <w:rsid w:val="004F3BB1"/>
    <w:rsid w:val="005035AC"/>
    <w:rsid w:val="005146DB"/>
    <w:rsid w:val="00514721"/>
    <w:rsid w:val="00527730"/>
    <w:rsid w:val="00532EB9"/>
    <w:rsid w:val="00557C3D"/>
    <w:rsid w:val="0056149E"/>
    <w:rsid w:val="005A4F99"/>
    <w:rsid w:val="00624341"/>
    <w:rsid w:val="00682AC9"/>
    <w:rsid w:val="00692772"/>
    <w:rsid w:val="00692A3C"/>
    <w:rsid w:val="006C6228"/>
    <w:rsid w:val="006D6729"/>
    <w:rsid w:val="006D71A2"/>
    <w:rsid w:val="0070288B"/>
    <w:rsid w:val="007467A5"/>
    <w:rsid w:val="00750B36"/>
    <w:rsid w:val="007A78EA"/>
    <w:rsid w:val="007B0C32"/>
    <w:rsid w:val="007C11E9"/>
    <w:rsid w:val="007C76AF"/>
    <w:rsid w:val="007D3CAE"/>
    <w:rsid w:val="007E54DF"/>
    <w:rsid w:val="00835CD1"/>
    <w:rsid w:val="00841D1B"/>
    <w:rsid w:val="00891FEF"/>
    <w:rsid w:val="008D1294"/>
    <w:rsid w:val="008D3009"/>
    <w:rsid w:val="008F08B0"/>
    <w:rsid w:val="008F2C1A"/>
    <w:rsid w:val="009135BB"/>
    <w:rsid w:val="00926063"/>
    <w:rsid w:val="00944F93"/>
    <w:rsid w:val="00951377"/>
    <w:rsid w:val="00964A0E"/>
    <w:rsid w:val="00970603"/>
    <w:rsid w:val="009A5A75"/>
    <w:rsid w:val="009D30D8"/>
    <w:rsid w:val="009D4884"/>
    <w:rsid w:val="009F7DC1"/>
    <w:rsid w:val="00A00CA0"/>
    <w:rsid w:val="00A20CD4"/>
    <w:rsid w:val="00A34059"/>
    <w:rsid w:val="00A60BA5"/>
    <w:rsid w:val="00A63FC4"/>
    <w:rsid w:val="00A7014B"/>
    <w:rsid w:val="00AA031C"/>
    <w:rsid w:val="00AD5348"/>
    <w:rsid w:val="00B01FBE"/>
    <w:rsid w:val="00B250FA"/>
    <w:rsid w:val="00B269EC"/>
    <w:rsid w:val="00B54849"/>
    <w:rsid w:val="00B62455"/>
    <w:rsid w:val="00B84FA1"/>
    <w:rsid w:val="00B96D63"/>
    <w:rsid w:val="00BD1B5D"/>
    <w:rsid w:val="00C1745F"/>
    <w:rsid w:val="00C32038"/>
    <w:rsid w:val="00C53349"/>
    <w:rsid w:val="00C73065"/>
    <w:rsid w:val="00C74A67"/>
    <w:rsid w:val="00CA3CF7"/>
    <w:rsid w:val="00D22525"/>
    <w:rsid w:val="00D225D4"/>
    <w:rsid w:val="00D3564D"/>
    <w:rsid w:val="00D41647"/>
    <w:rsid w:val="00D87AE6"/>
    <w:rsid w:val="00D9057B"/>
    <w:rsid w:val="00DB0D4F"/>
    <w:rsid w:val="00DB5851"/>
    <w:rsid w:val="00DC0EAF"/>
    <w:rsid w:val="00E15B42"/>
    <w:rsid w:val="00E15F59"/>
    <w:rsid w:val="00E25B27"/>
    <w:rsid w:val="00E36C02"/>
    <w:rsid w:val="00E40740"/>
    <w:rsid w:val="00E40F0E"/>
    <w:rsid w:val="00E436D9"/>
    <w:rsid w:val="00E5201D"/>
    <w:rsid w:val="00E74BB4"/>
    <w:rsid w:val="00EC1818"/>
    <w:rsid w:val="00EC50EC"/>
    <w:rsid w:val="00EC6D59"/>
    <w:rsid w:val="00EF00FD"/>
    <w:rsid w:val="00F13D03"/>
    <w:rsid w:val="00F14B62"/>
    <w:rsid w:val="00F14FA9"/>
    <w:rsid w:val="00F34DAB"/>
    <w:rsid w:val="00F53CEC"/>
    <w:rsid w:val="00F60D52"/>
    <w:rsid w:val="00F71437"/>
    <w:rsid w:val="00F8080E"/>
    <w:rsid w:val="00F830D1"/>
    <w:rsid w:val="00FA124A"/>
    <w:rsid w:val="00FB2FD4"/>
    <w:rsid w:val="00FD0CD6"/>
    <w:rsid w:val="00FE032D"/>
    <w:rsid w:val="00FE0F5C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8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05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D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D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8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05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D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D287-561F-4152-ACBE-6D098BA9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Satik</cp:lastModifiedBy>
  <cp:revision>18</cp:revision>
  <cp:lastPrinted>2019-03-28T10:53:00Z</cp:lastPrinted>
  <dcterms:created xsi:type="dcterms:W3CDTF">2018-06-28T07:17:00Z</dcterms:created>
  <dcterms:modified xsi:type="dcterms:W3CDTF">2019-04-08T12:30:00Z</dcterms:modified>
</cp:coreProperties>
</file>