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86340" w14:textId="77777777" w:rsidR="00045DB8" w:rsidRPr="005E7CD6" w:rsidRDefault="00265599" w:rsidP="00646CC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7CD6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05C4882A" w14:textId="77777777" w:rsidR="00646CC2" w:rsidRPr="005E7CD6" w:rsidRDefault="00265599" w:rsidP="00646CC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E7CD6">
        <w:rPr>
          <w:rFonts w:ascii="GHEA Grapalat" w:hAnsi="GHEA Grapalat"/>
          <w:b/>
          <w:sz w:val="24"/>
          <w:szCs w:val="24"/>
          <w:lang w:val="hy-AM"/>
        </w:rPr>
        <w:t>«</w:t>
      </w:r>
      <w:r w:rsidR="00CF2447" w:rsidRPr="005E7CD6">
        <w:rPr>
          <w:rFonts w:ascii="GHEA Grapalat" w:hAnsi="GHEA Grapalat"/>
          <w:b/>
          <w:sz w:val="24"/>
          <w:szCs w:val="24"/>
          <w:lang w:val="hy-AM"/>
        </w:rPr>
        <w:t>ՉԱՐԵՆՑԱՎ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>ԱՆ ՀԱՄԱՅՆՔԻ 20</w:t>
      </w:r>
      <w:r w:rsidR="00646CC2" w:rsidRPr="005E7CD6">
        <w:rPr>
          <w:rFonts w:ascii="GHEA Grapalat" w:hAnsi="GHEA Grapalat"/>
          <w:b/>
          <w:sz w:val="24"/>
          <w:szCs w:val="24"/>
          <w:lang w:val="hy-AM"/>
        </w:rPr>
        <w:t>2</w:t>
      </w:r>
      <w:r w:rsidR="00706EDF">
        <w:rPr>
          <w:rFonts w:ascii="GHEA Grapalat" w:hAnsi="GHEA Grapalat"/>
          <w:b/>
          <w:sz w:val="24"/>
          <w:szCs w:val="24"/>
          <w:lang w:val="hy-AM"/>
        </w:rPr>
        <w:t>4</w:t>
      </w:r>
      <w:r w:rsidR="00646CC2" w:rsidRPr="005E7C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835F45" w:rsidRPr="005E7C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>ԲՅՈՒՋԵԻ</w:t>
      </w:r>
      <w:r w:rsidR="009B53D7" w:rsidRPr="005E7CD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7C33">
        <w:rPr>
          <w:rFonts w:ascii="GHEA Grapalat" w:hAnsi="GHEA Grapalat"/>
          <w:b/>
          <w:sz w:val="24"/>
          <w:szCs w:val="24"/>
          <w:lang w:val="hy-AM"/>
        </w:rPr>
        <w:t>ԱՌԱՋԻՆ</w:t>
      </w:r>
      <w:r w:rsidR="00CF2447" w:rsidRPr="005E7CD6">
        <w:rPr>
          <w:rFonts w:ascii="GHEA Grapalat" w:hAnsi="GHEA Grapalat"/>
          <w:b/>
          <w:sz w:val="24"/>
          <w:szCs w:val="24"/>
          <w:lang w:val="hy-AM"/>
        </w:rPr>
        <w:t xml:space="preserve"> ԵՌԱՄՍՅԱԿԻ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>ԵԿԱՄՈՒՏՆԵՐԻ ԵՎ ԾԱԽՍԵՐԻ ԿԱՏԱՐՈՂԱԿԱՆ</w:t>
      </w:r>
      <w:r w:rsidRPr="005E7CD6">
        <w:rPr>
          <w:rFonts w:ascii="GHEA Grapalat" w:hAnsi="GHEA Grapalat"/>
          <w:b/>
          <w:sz w:val="24"/>
          <w:szCs w:val="24"/>
          <w:lang w:val="hy-AM"/>
        </w:rPr>
        <w:t xml:space="preserve">Ի  ՄԱՍԻՆ» </w:t>
      </w:r>
      <w:r w:rsidR="00CF2447" w:rsidRPr="005E7CD6">
        <w:rPr>
          <w:rFonts w:ascii="GHEA Grapalat" w:hAnsi="GHEA Grapalat"/>
          <w:b/>
          <w:sz w:val="24"/>
          <w:szCs w:val="24"/>
          <w:lang w:val="hy-AM"/>
        </w:rPr>
        <w:t>ՉԱՐԵՆՑԱՎԱՆ</w:t>
      </w:r>
      <w:r w:rsidRPr="005E7CD6">
        <w:rPr>
          <w:rFonts w:ascii="GHEA Grapalat" w:hAnsi="GHEA Grapalat"/>
          <w:b/>
          <w:sz w:val="24"/>
          <w:szCs w:val="24"/>
          <w:lang w:val="hy-AM"/>
        </w:rPr>
        <w:t xml:space="preserve"> ՀԱՄԱՅՆՔԻ ԱՎԱԳԱՆՈՒ ՈՐՈՇՄԱՆ </w:t>
      </w:r>
      <w:r w:rsidR="00045DB8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5E7CD6">
        <w:rPr>
          <w:rFonts w:ascii="GHEA Grapalat" w:hAnsi="GHEA Grapalat"/>
          <w:b/>
          <w:sz w:val="24"/>
          <w:szCs w:val="24"/>
          <w:lang w:val="hy-AM"/>
        </w:rPr>
        <w:t xml:space="preserve">ՆԱԽԱԳԾԻ ԸՆԴՈՒՆՄԱՆ </w:t>
      </w:r>
    </w:p>
    <w:p w14:paraId="4FB80A73" w14:textId="77777777" w:rsidR="000552EE" w:rsidRDefault="00646CC2" w:rsidP="00CF2447">
      <w:pPr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5E7CD6">
        <w:rPr>
          <w:rFonts w:ascii="GHEA Grapalat" w:hAnsi="GHEA Grapalat"/>
          <w:sz w:val="24"/>
          <w:szCs w:val="24"/>
          <w:lang w:val="hy-AM"/>
        </w:rPr>
        <w:br/>
      </w:r>
      <w:r w:rsidR="00CF2447" w:rsidRPr="005E7CD6">
        <w:rPr>
          <w:rFonts w:ascii="GHEA Grapalat" w:hAnsi="GHEA Grapalat"/>
          <w:sz w:val="24"/>
          <w:szCs w:val="24"/>
          <w:lang w:val="hy-AM"/>
        </w:rPr>
        <w:t xml:space="preserve">          Չարենցավա</w:t>
      </w:r>
      <w:r w:rsidR="009B53D7" w:rsidRPr="005E7CD6">
        <w:rPr>
          <w:rFonts w:ascii="GHEA Grapalat" w:hAnsi="GHEA Grapalat"/>
          <w:sz w:val="24"/>
          <w:szCs w:val="24"/>
          <w:lang w:val="hy-AM"/>
        </w:rPr>
        <w:t>ն համայնքի 20</w:t>
      </w:r>
      <w:r w:rsidRPr="005E7CD6">
        <w:rPr>
          <w:rFonts w:ascii="GHEA Grapalat" w:hAnsi="GHEA Grapalat"/>
          <w:sz w:val="24"/>
          <w:szCs w:val="24"/>
          <w:lang w:val="hy-AM"/>
        </w:rPr>
        <w:t>2</w:t>
      </w:r>
      <w:r w:rsidR="00706EDF">
        <w:rPr>
          <w:rFonts w:ascii="GHEA Grapalat" w:hAnsi="GHEA Grapalat"/>
          <w:sz w:val="24"/>
          <w:szCs w:val="24"/>
          <w:lang w:val="hy-AM"/>
        </w:rPr>
        <w:t>4</w:t>
      </w:r>
      <w:r w:rsidR="009B53D7" w:rsidRPr="005E7CD6">
        <w:rPr>
          <w:rFonts w:ascii="GHEA Grapalat" w:hAnsi="GHEA Grapalat"/>
          <w:sz w:val="24"/>
          <w:szCs w:val="24"/>
          <w:lang w:val="hy-AM"/>
        </w:rPr>
        <w:t xml:space="preserve"> թվականի բյուջեի</w:t>
      </w:r>
      <w:r w:rsidR="0004134F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  <w:r w:rsidR="00E07C33">
        <w:rPr>
          <w:rFonts w:ascii="GHEA Grapalat" w:hAnsi="GHEA Grapalat"/>
          <w:sz w:val="24"/>
          <w:szCs w:val="24"/>
          <w:lang w:val="hy-AM"/>
        </w:rPr>
        <w:t>առաջին</w:t>
      </w:r>
      <w:r w:rsidR="00CF2447" w:rsidRPr="005E7CD6">
        <w:rPr>
          <w:rFonts w:ascii="GHEA Grapalat" w:hAnsi="GHEA Grapalat"/>
          <w:sz w:val="24"/>
          <w:szCs w:val="24"/>
          <w:lang w:val="hy-AM"/>
        </w:rPr>
        <w:t xml:space="preserve"> եռամսյակի </w:t>
      </w:r>
      <w:r w:rsidR="009B53D7" w:rsidRPr="005E7CD6">
        <w:rPr>
          <w:rFonts w:ascii="GHEA Grapalat" w:hAnsi="GHEA Grapalat"/>
          <w:sz w:val="24"/>
          <w:szCs w:val="24"/>
          <w:lang w:val="hy-AM"/>
        </w:rPr>
        <w:t>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</w:t>
      </w:r>
      <w:r w:rsidR="00746D45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  <w:r w:rsidR="0004134F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708C434" w14:textId="77777777" w:rsidR="000552EE" w:rsidRDefault="000552EE" w:rsidP="000552EE">
      <w:pPr>
        <w:ind w:firstLine="720"/>
        <w:jc w:val="both"/>
        <w:rPr>
          <w:rFonts w:ascii="GHEA Grapalat" w:hAnsi="GHEA Grapalat" w:cs="Arial Armenian"/>
          <w:lang w:val="hy-AM"/>
        </w:rPr>
      </w:pPr>
      <w:r w:rsidRPr="000552EE">
        <w:rPr>
          <w:rFonts w:ascii="GHEA Grapalat" w:hAnsi="GHEA Grapalat" w:cs="Sylfaen"/>
          <w:lang w:val="hy-AM"/>
        </w:rPr>
        <w:t>Չարենցավան</w:t>
      </w:r>
      <w:r>
        <w:rPr>
          <w:rFonts w:ascii="GHEA Grapalat" w:hAnsi="GHEA Grapalat" w:cs="Sylfaen"/>
          <w:lang w:val="hy-AM"/>
        </w:rPr>
        <w:t xml:space="preserve"> համայ</w:t>
      </w:r>
      <w:r w:rsidRPr="000552EE">
        <w:rPr>
          <w:rFonts w:ascii="GHEA Grapalat" w:hAnsi="GHEA Grapalat" w:cs="Sylfaen"/>
          <w:lang w:val="hy-AM"/>
        </w:rPr>
        <w:t>նքի</w:t>
      </w:r>
      <w:r>
        <w:rPr>
          <w:rFonts w:ascii="GHEA Grapalat" w:hAnsi="GHEA Grapalat" w:cs="Sylfaen"/>
          <w:lang w:val="hy-AM"/>
        </w:rPr>
        <w:t xml:space="preserve"> </w:t>
      </w:r>
      <w:r w:rsidRPr="000552EE">
        <w:rPr>
          <w:rFonts w:ascii="GHEA Grapalat" w:hAnsi="GHEA Grapalat"/>
          <w:lang w:val="hy-AM"/>
        </w:rPr>
        <w:t>20</w:t>
      </w:r>
      <w:r>
        <w:rPr>
          <w:rFonts w:ascii="GHEA Grapalat" w:hAnsi="GHEA Grapalat"/>
          <w:lang w:val="hy-AM"/>
        </w:rPr>
        <w:t xml:space="preserve">24 </w:t>
      </w:r>
      <w:r w:rsidRPr="000552EE">
        <w:rPr>
          <w:rFonts w:ascii="GHEA Grapalat" w:hAnsi="GHEA Grapalat" w:cs="Sylfaen"/>
          <w:lang w:val="hy-AM"/>
        </w:rPr>
        <w:t>թվականի</w:t>
      </w:r>
      <w:r w:rsidRPr="000552EE">
        <w:rPr>
          <w:rFonts w:ascii="GHEA Grapalat" w:hAnsi="GHEA Grapalat" w:cs="Arial Armenian"/>
          <w:lang w:val="hy-AM"/>
        </w:rPr>
        <w:t xml:space="preserve"> </w:t>
      </w:r>
      <w:r w:rsidRPr="000552EE">
        <w:rPr>
          <w:rFonts w:ascii="GHEA Grapalat" w:hAnsi="GHEA Grapalat" w:cs="Sylfaen"/>
          <w:lang w:val="hy-AM"/>
        </w:rPr>
        <w:t>բյուջե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վարչական բյուջեի </w:t>
      </w:r>
      <w:r w:rsidRPr="000552EE">
        <w:rPr>
          <w:rFonts w:ascii="GHEA Grapalat" w:hAnsi="GHEA Grapalat" w:cs="Sylfaen"/>
          <w:lang w:val="hy-AM"/>
        </w:rPr>
        <w:t>եկամտային</w:t>
      </w:r>
      <w:r w:rsidRPr="000552EE">
        <w:rPr>
          <w:rFonts w:ascii="GHEA Grapalat" w:hAnsi="GHEA Grapalat" w:cs="Arial Armenian"/>
          <w:lang w:val="hy-AM"/>
        </w:rPr>
        <w:t xml:space="preserve">  </w:t>
      </w:r>
      <w:r w:rsidRPr="000552EE">
        <w:rPr>
          <w:rFonts w:ascii="GHEA Grapalat" w:hAnsi="GHEA Grapalat" w:cs="Sylfaen"/>
          <w:lang w:val="hy-AM"/>
        </w:rPr>
        <w:t>մասով</w:t>
      </w:r>
      <w:r w:rsidRPr="000552EE">
        <w:rPr>
          <w:rFonts w:ascii="GHEA Grapalat" w:hAnsi="GHEA Grapalat" w:cs="Arial Armenian"/>
          <w:lang w:val="hy-AM"/>
        </w:rPr>
        <w:t xml:space="preserve"> </w:t>
      </w:r>
      <w:r w:rsidRPr="000552EE">
        <w:rPr>
          <w:rFonts w:ascii="GHEA Grapalat" w:hAnsi="GHEA Grapalat" w:cs="Sylfaen"/>
          <w:lang w:val="hy-AM"/>
        </w:rPr>
        <w:t>նախատեսված</w:t>
      </w:r>
      <w:r w:rsidRPr="000552EE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lang w:val="hy-AM"/>
        </w:rPr>
        <w:t xml:space="preserve"> </w:t>
      </w:r>
      <w:r w:rsidRPr="000552EE">
        <w:rPr>
          <w:rFonts w:ascii="GHEA Grapalat" w:hAnsi="GHEA Grapalat" w:cs="Sylfaen"/>
          <w:lang w:val="hy-AM"/>
        </w:rPr>
        <w:t>փաստացի</w:t>
      </w:r>
      <w:r w:rsidRPr="000552EE"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Arial Armenian"/>
          <w:lang w:val="hy-AM"/>
        </w:rPr>
        <w:t>եկամուտը</w:t>
      </w:r>
      <w:r w:rsidRPr="000552EE">
        <w:rPr>
          <w:rFonts w:ascii="GHEA Grapalat" w:hAnsi="GHEA Grapalat" w:cs="Arial Armenian"/>
          <w:lang w:val="hy-AM"/>
        </w:rPr>
        <w:t xml:space="preserve">  </w:t>
      </w:r>
      <w:r w:rsidRPr="000552EE">
        <w:rPr>
          <w:rFonts w:ascii="GHEA Grapalat" w:hAnsi="GHEA Grapalat" w:cs="Sylfaen"/>
          <w:lang w:val="hy-AM"/>
        </w:rPr>
        <w:t>կազմել</w:t>
      </w:r>
      <w:r w:rsidRPr="000552EE">
        <w:rPr>
          <w:rFonts w:ascii="GHEA Grapalat" w:hAnsi="GHEA Grapalat" w:cs="Arial Armenian"/>
          <w:lang w:val="hy-AM"/>
        </w:rPr>
        <w:t xml:space="preserve">  </w:t>
      </w:r>
      <w:r w:rsidRPr="000552EE">
        <w:rPr>
          <w:rFonts w:ascii="GHEA Grapalat" w:hAnsi="GHEA Grapalat" w:cs="Sylfaen"/>
          <w:lang w:val="hy-AM"/>
        </w:rPr>
        <w:t>է</w:t>
      </w:r>
      <w:r w:rsidRPr="000552EE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lang w:val="hy-AM"/>
        </w:rPr>
        <w:t xml:space="preserve"> 415473,2 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որը</w:t>
      </w:r>
      <w:r>
        <w:rPr>
          <w:rFonts w:ascii="GHEA Grapalat" w:hAnsi="GHEA Grapalat" w:cs="Arial Armenian"/>
          <w:lang w:val="hy-AM"/>
        </w:rPr>
        <w:t xml:space="preserve">  տարեկան ճշտված պլանի նկատմամբ (1813500,0 հազար դրամ) կատարվել է  22,9 %-ով (</w:t>
      </w:r>
      <w:r>
        <w:rPr>
          <w:rFonts w:ascii="GHEA Grapalat" w:hAnsi="GHEA Grapalat" w:cs="Sylfaen"/>
          <w:lang w:val="hy-AM"/>
        </w:rPr>
        <w:t>տե՛ հատված</w:t>
      </w:r>
      <w:r>
        <w:rPr>
          <w:rFonts w:ascii="GHEA Grapalat" w:hAnsi="GHEA Grapalat" w:cs="Arial Armenian"/>
          <w:lang w:val="hy-AM"/>
        </w:rPr>
        <w:t xml:space="preserve">  1):</w:t>
      </w:r>
    </w:p>
    <w:p w14:paraId="465BC001" w14:textId="77777777" w:rsidR="000552EE" w:rsidRDefault="000552EE" w:rsidP="000552EE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Ըստ</w:t>
      </w:r>
      <w:r>
        <w:rPr>
          <w:rFonts w:ascii="GHEA Grapalat" w:hAnsi="GHEA Grapalat" w:cs="Arial Armenian"/>
          <w:b/>
          <w:i/>
          <w:lang w:val="hy-AM"/>
        </w:rPr>
        <w:t xml:space="preserve">  </w:t>
      </w:r>
      <w:r>
        <w:rPr>
          <w:rFonts w:ascii="GHEA Grapalat" w:hAnsi="GHEA Grapalat" w:cs="Sylfaen"/>
          <w:b/>
          <w:i/>
          <w:lang w:val="hy-AM"/>
        </w:rPr>
        <w:t>հարկատեսակների</w:t>
      </w:r>
      <w:r>
        <w:rPr>
          <w:rFonts w:ascii="GHEA Grapalat" w:hAnsi="GHEA Grapalat" w:cs="Arial Armenian"/>
          <w:b/>
          <w:i/>
          <w:lang w:val="hy-AM"/>
        </w:rPr>
        <w:t xml:space="preserve">  </w:t>
      </w:r>
      <w:r>
        <w:rPr>
          <w:rFonts w:ascii="GHEA Grapalat" w:hAnsi="GHEA Grapalat" w:cs="Sylfaen"/>
          <w:b/>
          <w:i/>
          <w:lang w:val="hy-AM"/>
        </w:rPr>
        <w:t>կատարողականը</w:t>
      </w:r>
      <w:r>
        <w:rPr>
          <w:rFonts w:ascii="GHEA Grapalat" w:hAnsi="GHEA Grapalat" w:cs="Arial Armenian"/>
          <w:b/>
          <w:i/>
          <w:lang w:val="hy-AM"/>
        </w:rPr>
        <w:t xml:space="preserve">  </w:t>
      </w:r>
      <w:r>
        <w:rPr>
          <w:rFonts w:ascii="GHEA Grapalat" w:hAnsi="GHEA Grapalat" w:cs="Sylfaen"/>
          <w:b/>
          <w:i/>
          <w:lang w:val="hy-AM"/>
        </w:rPr>
        <w:t>ունի</w:t>
      </w:r>
      <w:r>
        <w:rPr>
          <w:rFonts w:ascii="GHEA Grapalat" w:hAnsi="GHEA Grapalat" w:cs="Arial Armenian"/>
          <w:b/>
          <w:i/>
          <w:lang w:val="hy-AM"/>
        </w:rPr>
        <w:t xml:space="preserve">  </w:t>
      </w:r>
      <w:r>
        <w:rPr>
          <w:rFonts w:ascii="GHEA Grapalat" w:hAnsi="GHEA Grapalat" w:cs="Sylfaen"/>
          <w:b/>
          <w:i/>
          <w:lang w:val="hy-AM"/>
        </w:rPr>
        <w:t>հետևյալ</w:t>
      </w:r>
      <w:r>
        <w:rPr>
          <w:rFonts w:ascii="GHEA Grapalat" w:hAnsi="GHEA Grapalat" w:cs="Arial Armenian"/>
          <w:b/>
          <w:i/>
          <w:lang w:val="hy-AM"/>
        </w:rPr>
        <w:t xml:space="preserve">  </w:t>
      </w:r>
      <w:r>
        <w:rPr>
          <w:rFonts w:ascii="GHEA Grapalat" w:hAnsi="GHEA Grapalat" w:cs="Sylfaen"/>
          <w:b/>
          <w:i/>
          <w:lang w:val="hy-AM"/>
        </w:rPr>
        <w:t>տեսքը</w:t>
      </w:r>
      <w:r>
        <w:rPr>
          <w:rFonts w:ascii="GHEA Grapalat" w:hAnsi="GHEA Grapalat" w:cs="Arial Armenian"/>
          <w:b/>
          <w:i/>
          <w:lang w:val="hy-AM"/>
        </w:rPr>
        <w:t>.</w:t>
      </w:r>
      <w:r>
        <w:rPr>
          <w:rFonts w:ascii="GHEA Grapalat" w:hAnsi="GHEA Grapalat" w:cs="Arial Armenian"/>
          <w:b/>
          <w:i/>
          <w:lang w:val="hy-AM"/>
        </w:rPr>
        <w:tab/>
      </w:r>
    </w:p>
    <w:p w14:paraId="48E1BA48" w14:textId="77777777" w:rsidR="000552EE" w:rsidRDefault="000552EE" w:rsidP="000552EE">
      <w:pPr>
        <w:ind w:firstLine="426"/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Sylfaen"/>
          <w:lang w:val="hy-AM"/>
        </w:rPr>
        <w:t>Հաշվետու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ժամանակաշրջանում</w:t>
      </w:r>
      <w:r>
        <w:rPr>
          <w:rFonts w:ascii="GHEA Grapalat" w:hAnsi="GHEA Grapalat" w:cs="Arial Armenian"/>
          <w:lang w:val="hy-AM"/>
        </w:rPr>
        <w:t xml:space="preserve"> գույքային հարկեր անշարժ գույքի 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</w:t>
      </w:r>
      <w:r>
        <w:rPr>
          <w:rFonts w:ascii="GHEA Grapalat" w:hAnsi="GHEA Grapalat" w:cs="Sylfaen"/>
          <w:lang w:val="hy-AM"/>
        </w:rPr>
        <w:t xml:space="preserve">  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Arial Armenian"/>
          <w:lang w:val="hy-AM"/>
        </w:rPr>
        <w:t xml:space="preserve"> 8983,0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 xml:space="preserve">որը կազմում է տվյալ եկամտատեսակի պլանի 5.1 </w:t>
      </w:r>
      <w:r>
        <w:rPr>
          <w:rFonts w:ascii="GHEA Grapalat" w:hAnsi="GHEA Grapalat" w:cs="Arial Armenian"/>
          <w:lang w:val="hy-AM"/>
        </w:rPr>
        <w:t>%-ը, իսկ տարեկան պլանի նկատմամբ  կատարվել է 0,5%-ով: Գույքային հարկեր այլ  գույքից (փոխադրամիջոցների) գ</w:t>
      </w:r>
      <w:r>
        <w:rPr>
          <w:rFonts w:ascii="GHEA Grapalat" w:hAnsi="GHEA Grapalat" w:cs="Sylfaen"/>
          <w:lang w:val="hy-AM"/>
        </w:rPr>
        <w:t>ծով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Arial Armenian"/>
          <w:lang w:val="hy-AM"/>
        </w:rPr>
        <w:t xml:space="preserve"> 51362.0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որը կազմում է տվյալ եկամտատեսակի պլանի 24.2</w:t>
      </w:r>
      <w:r>
        <w:rPr>
          <w:rFonts w:ascii="GHEA Grapalat" w:hAnsi="GHEA Grapalat" w:cs="Arial Armenian"/>
          <w:lang w:val="hy-AM"/>
        </w:rPr>
        <w:t>%-ը, իսկ տարեկան պլանի նկատմամբ  կատարվել է 2.8%-ով:</w:t>
      </w:r>
      <w:r>
        <w:rPr>
          <w:rFonts w:ascii="GHEA Grapalat" w:hAnsi="GHEA Grapalat" w:cs="Arial Armenian"/>
          <w:lang w:val="hy-AM"/>
        </w:rPr>
        <w:tab/>
        <w:t xml:space="preserve">   </w:t>
      </w:r>
      <w:r>
        <w:rPr>
          <w:rFonts w:ascii="GHEA Grapalat" w:hAnsi="GHEA Grapalat" w:cs="Arial Armenian"/>
          <w:lang w:val="hy-AM"/>
        </w:rPr>
        <w:br/>
        <w:t>Տեղական տուրքերի գ</w:t>
      </w:r>
      <w:r>
        <w:rPr>
          <w:rFonts w:ascii="GHEA Grapalat" w:hAnsi="GHEA Grapalat" w:cs="Sylfaen"/>
          <w:lang w:val="hy-AM"/>
        </w:rPr>
        <w:t>ծով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 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է 8496.4 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 xml:space="preserve">որը կազմում է տվյալ եկամտատեսակի պլանի 52.7 </w:t>
      </w:r>
      <w:r>
        <w:rPr>
          <w:rFonts w:ascii="GHEA Grapalat" w:hAnsi="GHEA Grapalat" w:cs="Arial Armenian"/>
          <w:lang w:val="hy-AM"/>
        </w:rPr>
        <w:t>%-ը,  տարեկան պլանի նկատմամբ  կատարվելով  0.5 %-ով:</w:t>
      </w:r>
      <w:r>
        <w:rPr>
          <w:rFonts w:ascii="GHEA Grapalat" w:hAnsi="GHEA Grapalat" w:cs="Arial Armenian"/>
          <w:lang w:val="hy-AM"/>
        </w:rPr>
        <w:tab/>
      </w:r>
      <w:r>
        <w:rPr>
          <w:rFonts w:ascii="GHEA Grapalat" w:hAnsi="GHEA Grapalat" w:cs="Arial Armenian"/>
          <w:lang w:val="hy-AM"/>
        </w:rPr>
        <w:br/>
        <w:t xml:space="preserve">Պետական տուրքերի գծով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 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Arial Armenian"/>
          <w:lang w:val="hy-AM"/>
        </w:rPr>
        <w:t xml:space="preserve"> 2523.6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 xml:space="preserve">որը կազմում է տվյալ եկամտատեսակի պլանի 31.5 </w:t>
      </w:r>
      <w:r>
        <w:rPr>
          <w:rFonts w:ascii="GHEA Grapalat" w:hAnsi="GHEA Grapalat" w:cs="Arial Armenian"/>
          <w:lang w:val="hy-AM"/>
        </w:rPr>
        <w:t>%-ը,  տարեկան պլանի նկատմամբ  կատարվելով 0.1 %-ով:</w:t>
      </w:r>
    </w:p>
    <w:p w14:paraId="16B446C8" w14:textId="77777777" w:rsidR="000552EE" w:rsidRDefault="000552EE" w:rsidP="000552EE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Sylfaen"/>
          <w:lang w:val="hy-AM"/>
        </w:rPr>
        <w:t xml:space="preserve"> Պետական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բյուջեից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ֆինանսական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համահարթեցման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սկզբունքով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տրամադրվող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դոտացիայի մասով</w:t>
      </w:r>
      <w:r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հատկացվել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 265238.6 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դրամ։</w:t>
      </w:r>
      <w:r>
        <w:rPr>
          <w:rFonts w:ascii="GHEA Grapalat" w:hAnsi="GHEA Grapalat" w:cs="Arial Armenian"/>
          <w:lang w:val="hy-AM"/>
        </w:rPr>
        <w:t xml:space="preserve"> Պետական բյուջեից տրամադրվող նպատակային հատկացման` սուբվենցիայի մասով հատկացվել  է 420.0 հազար դրամ, որը  ուղղվել է այլընտրանքային ծառայողների սուբվենցիոն</w:t>
      </w:r>
      <w:r>
        <w:rPr>
          <w:rFonts w:ascii="GHEA Grapalat" w:hAnsi="GHEA Grapalat" w:cs="Arial Armenian"/>
          <w:lang w:val="hy-AM"/>
        </w:rPr>
        <w:tab/>
        <w:t>ծրագրերի</w:t>
      </w:r>
      <w:r>
        <w:rPr>
          <w:rFonts w:ascii="GHEA Grapalat" w:hAnsi="GHEA Grapalat" w:cs="Arial Armenian"/>
          <w:lang w:val="hy-AM"/>
        </w:rPr>
        <w:tab/>
        <w:t xml:space="preserve">համար։  </w:t>
      </w:r>
      <w:r>
        <w:rPr>
          <w:rFonts w:ascii="GHEA Grapalat" w:hAnsi="GHEA Grapalat" w:cs="Arial Armenian"/>
          <w:lang w:val="hy-AM"/>
        </w:rPr>
        <w:br/>
        <w:t xml:space="preserve">Գույքի վարձակալությունից եկամուտների գծով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է </w:t>
      </w:r>
      <w:r>
        <w:rPr>
          <w:rFonts w:ascii="GHEA Grapalat" w:hAnsi="GHEA Grapalat" w:cs="Arial Armenian"/>
          <w:lang w:val="hy-AM"/>
        </w:rPr>
        <w:t xml:space="preserve"> 5818.6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որը կազմում է տվյալ եկամտատեսակի պլանի 19.7</w:t>
      </w:r>
      <w:r>
        <w:rPr>
          <w:rFonts w:ascii="GHEA Grapalat" w:hAnsi="GHEA Grapalat" w:cs="Arial Armenian"/>
          <w:lang w:val="hy-AM"/>
        </w:rPr>
        <w:t>%-ը,  իսկ տարեկան պլանի նկատմամբ  կատարվել է 0.3%-ով:</w:t>
      </w:r>
      <w:r>
        <w:rPr>
          <w:rFonts w:ascii="GHEA Grapalat" w:hAnsi="GHEA Grapalat" w:cs="Arial Armenian"/>
          <w:lang w:val="hy-AM"/>
        </w:rPr>
        <w:tab/>
      </w:r>
      <w:r>
        <w:rPr>
          <w:rFonts w:ascii="GHEA Grapalat" w:hAnsi="GHEA Grapalat" w:cs="Arial Armenian"/>
          <w:lang w:val="hy-AM"/>
        </w:rPr>
        <w:br/>
        <w:t xml:space="preserve">Ապրանքների մատակարարումից և ծառայությունների մատուցումից եկամուտները կազմել է 266,5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որը կազմում է տվյալ եկամտատեսակի պլանի 13,3</w:t>
      </w:r>
      <w:r>
        <w:rPr>
          <w:rFonts w:ascii="GHEA Grapalat" w:hAnsi="GHEA Grapalat" w:cs="Arial Armenian"/>
          <w:lang w:val="hy-AM"/>
        </w:rPr>
        <w:t>%-ը,  իսկ տարեկան պլանի նկատմամբ  կատարվել է 0,02 %-ով:</w:t>
      </w:r>
    </w:p>
    <w:p w14:paraId="1D0C2C58" w14:textId="77777777" w:rsidR="000552EE" w:rsidRDefault="000552EE" w:rsidP="000552EE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/>
          <w:lang w:val="hy-AM"/>
        </w:rPr>
        <w:t>Վարչական գանձումներից</w:t>
      </w:r>
      <w:r>
        <w:rPr>
          <w:rFonts w:ascii="GHEA Grapalat" w:hAnsi="GHEA Grapalat" w:cs="Arial Armenian"/>
          <w:lang w:val="hy-AM"/>
        </w:rPr>
        <w:t xml:space="preserve">  փաստացի եկամուտը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 57042,7</w:t>
      </w:r>
      <w:r>
        <w:rPr>
          <w:rFonts w:ascii="GHEA Grapalat" w:hAnsi="GHEA Grapalat" w:cs="Arial Armenian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 xml:space="preserve">որը կազմում է տվյալ եկամտատեսակի պլանի 21,1 </w:t>
      </w:r>
      <w:r>
        <w:rPr>
          <w:rFonts w:ascii="GHEA Grapalat" w:hAnsi="GHEA Grapalat" w:cs="Arial Armenian"/>
          <w:lang w:val="hy-AM"/>
        </w:rPr>
        <w:t>%-ը, տարեկան պլանի նկատմամբ  կատարվել է 3,1 %-ով:</w:t>
      </w:r>
      <w:r>
        <w:rPr>
          <w:rFonts w:ascii="GHEA Grapalat" w:hAnsi="GHEA Grapalat" w:cs="Arial Armenian"/>
          <w:lang w:val="hy-AM"/>
        </w:rPr>
        <w:tab/>
      </w:r>
      <w:r>
        <w:rPr>
          <w:rFonts w:ascii="GHEA Grapalat" w:hAnsi="GHEA Grapalat" w:cs="Arial Armenian"/>
          <w:lang w:val="hy-AM"/>
        </w:rPr>
        <w:br/>
        <w:t xml:space="preserve">Տույժերից և տուգանքներից  փաստացի եկամուտը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Arial Armenian"/>
          <w:lang w:val="hy-AM"/>
        </w:rPr>
        <w:t xml:space="preserve"> 150,0 հա</w:t>
      </w:r>
      <w:r>
        <w:rPr>
          <w:rFonts w:ascii="GHEA Grapalat" w:hAnsi="GHEA Grapalat" w:cs="Sylfaen"/>
          <w:lang w:val="hy-AM"/>
        </w:rPr>
        <w:t>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 xml:space="preserve">,  </w:t>
      </w:r>
      <w:bookmarkStart w:id="0" w:name="_Hlk163039636"/>
      <w:r>
        <w:rPr>
          <w:rFonts w:ascii="GHEA Grapalat" w:hAnsi="GHEA Grapalat" w:cs="Sylfaen"/>
          <w:lang w:val="hy-AM"/>
        </w:rPr>
        <w:t>որը կազմում է տվյալ եկամտատեսակի պլանի</w:t>
      </w:r>
      <w:r>
        <w:rPr>
          <w:rFonts w:ascii="GHEA Grapalat" w:hAnsi="GHEA Grapalat" w:cs="Arial Armenian"/>
          <w:lang w:val="hy-AM"/>
        </w:rPr>
        <w:t xml:space="preserve"> 15 %-ով, տարեկան պլանի նկատմամբ  կատարվել է 0,01 %-ը։</w:t>
      </w:r>
      <w:bookmarkEnd w:id="0"/>
    </w:p>
    <w:p w14:paraId="770DDC98" w14:textId="77777777" w:rsidR="000552EE" w:rsidRDefault="000552EE" w:rsidP="000552EE">
      <w:pPr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 Armenian"/>
          <w:lang w:val="hy-AM"/>
        </w:rPr>
        <w:t xml:space="preserve">Ընթացիկ ոչ պաշտոնական դրամաշնորհներ եկամտատեսակների գծով փաստացի մուտքը կազմել  է 11124,9 հազար դրամ, </w:t>
      </w:r>
      <w:r>
        <w:rPr>
          <w:rFonts w:ascii="GHEA Grapalat" w:hAnsi="GHEA Grapalat" w:cs="Sylfaen"/>
          <w:lang w:val="hy-AM"/>
        </w:rPr>
        <w:t>որը կազմում է տվյալ եկամտատեսակի պլանի</w:t>
      </w:r>
      <w:r>
        <w:rPr>
          <w:rFonts w:ascii="GHEA Grapalat" w:hAnsi="GHEA Grapalat" w:cs="Arial Armenian"/>
          <w:lang w:val="hy-AM"/>
        </w:rPr>
        <w:t xml:space="preserve"> 82,4 %-ով, տարեկան պլանի նկատմամբ  կատարվել է 0,6%-ը։</w:t>
      </w:r>
      <w:r>
        <w:rPr>
          <w:rFonts w:ascii="GHEA Grapalat" w:hAnsi="GHEA Grapalat" w:cs="Arial Armenian"/>
          <w:lang w:val="hy-AM"/>
        </w:rPr>
        <w:tab/>
      </w:r>
      <w:r>
        <w:rPr>
          <w:rFonts w:ascii="GHEA Grapalat" w:hAnsi="GHEA Grapalat" w:cs="Arial Armenian"/>
          <w:lang w:val="hy-AM"/>
        </w:rPr>
        <w:br/>
      </w:r>
      <w:r>
        <w:rPr>
          <w:rFonts w:ascii="GHEA Grapalat" w:hAnsi="GHEA Grapalat" w:cs="Sylfaen"/>
          <w:lang w:val="hy-AM"/>
        </w:rPr>
        <w:lastRenderedPageBreak/>
        <w:t>Այլ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եկամուտների</w:t>
      </w:r>
      <w:r>
        <w:rPr>
          <w:rFonts w:ascii="GHEA Grapalat" w:hAnsi="GHEA Grapalat" w:cs="Arial Armenian"/>
          <w:lang w:val="hy-AM"/>
        </w:rPr>
        <w:t xml:space="preserve"> գ</w:t>
      </w:r>
      <w:r>
        <w:rPr>
          <w:rFonts w:ascii="GHEA Grapalat" w:hAnsi="GHEA Grapalat" w:cs="Sylfaen"/>
          <w:lang w:val="hy-AM"/>
        </w:rPr>
        <w:t>ծով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փաստացի</w:t>
      </w:r>
      <w:r>
        <w:rPr>
          <w:rFonts w:ascii="GHEA Grapalat" w:hAnsi="GHEA Grapalat" w:cs="Arial Armenian"/>
          <w:lang w:val="hy-AM"/>
        </w:rPr>
        <w:t xml:space="preserve"> եկամուտը </w:t>
      </w:r>
      <w:r>
        <w:rPr>
          <w:rFonts w:ascii="GHEA Grapalat" w:hAnsi="GHEA Grapalat" w:cs="Sylfaen"/>
          <w:lang w:val="hy-AM"/>
        </w:rPr>
        <w:t>կազմել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Arial Armenian"/>
          <w:lang w:val="hy-AM"/>
        </w:rPr>
        <w:t xml:space="preserve"> 4046,7 </w:t>
      </w:r>
      <w:r>
        <w:rPr>
          <w:rFonts w:ascii="GHEA Grapalat" w:hAnsi="GHEA Grapalat" w:cs="Sylfaen"/>
          <w:lang w:val="hy-AM"/>
        </w:rPr>
        <w:t>հազար</w:t>
      </w:r>
      <w:r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դրամ, որը կազմում է տվյալ եկամտատեսակի պլանի</w:t>
      </w:r>
      <w:r>
        <w:rPr>
          <w:rFonts w:ascii="GHEA Grapalat" w:hAnsi="GHEA Grapalat" w:cs="Arial Armenian"/>
          <w:lang w:val="hy-AM"/>
        </w:rPr>
        <w:t xml:space="preserve"> 30,6 %-ով, տարեկան պլանի նկատմամբ  կատարվել է 0,22 %-ը։</w:t>
      </w:r>
      <w:r>
        <w:rPr>
          <w:rFonts w:ascii="GHEA Grapalat" w:hAnsi="GHEA Grapalat" w:cs="Arial Armenian"/>
          <w:lang w:val="hy-AM"/>
        </w:rPr>
        <w:tab/>
      </w:r>
    </w:p>
    <w:p w14:paraId="69D4AF00" w14:textId="77777777" w:rsidR="000552EE" w:rsidRDefault="000552EE" w:rsidP="000552EE">
      <w:pPr>
        <w:jc w:val="both"/>
        <w:rPr>
          <w:rFonts w:ascii="GHEA Grapalat" w:hAnsi="GHEA Grapalat" w:cs="Arial Armenian"/>
          <w:lang w:val="hy-AM"/>
        </w:rPr>
      </w:pPr>
    </w:p>
    <w:p w14:paraId="1F4A6F8A" w14:textId="77777777" w:rsidR="000552EE" w:rsidRDefault="000552EE" w:rsidP="000552EE">
      <w:pPr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Ծախսերի  գծով  կատարողականը  ունի  հետևյալ  տեսքը .</w:t>
      </w:r>
    </w:p>
    <w:p w14:paraId="05A5C120" w14:textId="77777777" w:rsidR="000552EE" w:rsidRDefault="000552EE" w:rsidP="000552EE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Հաշվետու   ժամանակաշրջանում  վարչական բյուջեի փաստացի  ծախսը   կազմել  է 384045,1  հազար  դրամ, տարեկան ճշտված պլանի նկատմամբ </w:t>
      </w:r>
      <w:r>
        <w:rPr>
          <w:rFonts w:ascii="GHEA Grapalat" w:hAnsi="GHEA Grapalat" w:cs="Arial Armenian"/>
          <w:lang w:val="hy-AM"/>
        </w:rPr>
        <w:t xml:space="preserve">(1820777,1 հազար դրամ) </w:t>
      </w:r>
      <w:r>
        <w:rPr>
          <w:rFonts w:ascii="GHEA Grapalat" w:hAnsi="GHEA Grapalat" w:cs="Sylfaen"/>
          <w:lang w:val="hy-AM"/>
        </w:rPr>
        <w:t>այն   կատարվել  է 21,1 % -ով  (տես  հատված  2):</w:t>
      </w:r>
    </w:p>
    <w:p w14:paraId="42EEA0BF" w14:textId="77777777" w:rsidR="000552EE" w:rsidRDefault="000552EE" w:rsidP="000552EE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Ընդհանուր բնույթի  հանրային ծառայությունների  հատվածով փաստացի  ծախսը   կազմել  է 127615,6 հազար դրամ, </w:t>
      </w:r>
      <w:bookmarkStart w:id="1" w:name="_Hlk163040350"/>
      <w:r>
        <w:rPr>
          <w:rFonts w:ascii="GHEA Grapalat" w:hAnsi="GHEA Grapalat" w:cs="Sylfaen"/>
          <w:lang w:val="hy-AM"/>
        </w:rPr>
        <w:t xml:space="preserve">որը կազմում է փաստացի կատարված  ծախսերի  </w:t>
      </w:r>
      <w:bookmarkEnd w:id="1"/>
      <w:r>
        <w:rPr>
          <w:rFonts w:ascii="GHEA Grapalat" w:hAnsi="GHEA Grapalat" w:cs="Sylfaen"/>
          <w:lang w:val="hy-AM"/>
        </w:rPr>
        <w:t xml:space="preserve">33,2 %-ը: 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br/>
        <w:t>Ոչ ֆինանսական ակտիվների իրացումից մուտքերը բյուջեում արտացոլվում են  տնտեսական հարաբերություններ մասում, բացասական նշանով և  հաշվետու ժամանակաշրջանում  կազմել են 13559,4 հազար դրամ:</w:t>
      </w:r>
    </w:p>
    <w:p w14:paraId="57999B19" w14:textId="77777777" w:rsidR="000552EE" w:rsidRDefault="000552EE" w:rsidP="000552EE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14:paraId="3ADFF482" w14:textId="77777777" w:rsidR="000552EE" w:rsidRDefault="000552EE" w:rsidP="000552EE">
      <w:pPr>
        <w:jc w:val="both"/>
        <w:rPr>
          <w:rFonts w:ascii="GHEA Grapalat" w:hAnsi="GHEA Grapalat" w:cs="Sylfaen"/>
          <w:lang w:val="hy-AM"/>
        </w:rPr>
      </w:pPr>
    </w:p>
    <w:p w14:paraId="3CB404AE" w14:textId="77777777" w:rsidR="000552EE" w:rsidRDefault="000552EE" w:rsidP="000552EE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Շրջակա միջավայրի պաշտպանության համար  ճշտված պլանով հատկացվել է 194800,0 հազար դրամի դիմաց փաստացի ծախսը կազմել է 45125,0 հազար դրամ, որը կազմում է փաստացի կատարված  ծախսերի  11,7 %-ը: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br/>
        <w:t>Բնակարանային շինարարության և կոմունալ ծառայության  գծով ճշտված պլանով նախատեսված 8000,0 հազար դրամի դիմաց փաստացի ծախսը կազմել է 349,8 հազար դրամ, որը կազմում է փաստացի կատարված  ծախսերի  0,1 %-ը: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br/>
        <w:t>Հանգիստ, մշակույթ և կրոն ոլորտի  պահպանման համար ճշտված պլանով հատկացվել է 43189,0 հազար դրամի դիմաց փաստացի ծախսը կազմել է 9089,9 հազար դրամ, որը կազմում է փաստացի կատարված  ծախսերի  2,4 %-ը:</w:t>
      </w:r>
    </w:p>
    <w:p w14:paraId="61245ECD" w14:textId="77777777" w:rsidR="000552EE" w:rsidRDefault="000552EE" w:rsidP="000552EE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Նախադպրոցական հիմնարկների պահպանման  համար  </w:t>
      </w:r>
      <w:bookmarkStart w:id="2" w:name="_Hlk163040682"/>
      <w:r>
        <w:rPr>
          <w:rFonts w:ascii="GHEA Grapalat" w:hAnsi="GHEA Grapalat" w:cs="Sylfaen"/>
          <w:lang w:val="hy-AM"/>
        </w:rPr>
        <w:t xml:space="preserve">ճշտված պլանով հատկացվել է 467544,0 հազար դրամի դիմաց փաստացի ծախսը կազմել է </w:t>
      </w:r>
      <w:bookmarkEnd w:id="2"/>
      <w:r>
        <w:rPr>
          <w:rFonts w:ascii="GHEA Grapalat" w:hAnsi="GHEA Grapalat" w:cs="Sylfaen"/>
          <w:lang w:val="hy-AM"/>
        </w:rPr>
        <w:t>109653,2 հազար դրամ, որը կազմում է փաստացի կատարված  ծախսերի 28,5%-ը, իսկ արտադպրոցական հիմնարկների պահպանման համար ճշտված պլանով հատկացվել է 343443,0 հազար դրամի դիմաց փաստացի ծախսը կազմել է 80851,5 հազար դրամ, որը կազմում է փաստացի կատարված  ծախսերի 21 %-ը, բարձրագույն մասնագիտական կրթության համար ճշտված պլանով հատկացվել է 16000,0 հազար դրամի դիմաց փաստացի ծախսը կազմել է 3820,0 հազար դրամ, որը կազմում է փաստացի կատարված  ծախսերի 1 %-ը, կրթություն /այլ դասերին չպատկանող/ հատվածի համար ճշտված պլանով հատկացվել է 15423,6 հազար դրամի դիմաց փաստացի ծախսը կազմել է 2000,0 հազար դրամ, որը կազմում է փաստացի կատարված  ծախսերի 0,5 %-ը։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br/>
        <w:t>Սոցիալական պաշտպանություն ոլորտի  համար ճշտված պլանով հատկացվել է 25500,0 հազար դրամի դիմաց փաստացի ծախսը կազմել է 5540,0 հազար դրամ, որը կազմում է փաստացի կատարված  ծախսերի 1,4 %-ը: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br/>
        <w:t xml:space="preserve">Ընթացիկ ծախսերից աշխատանքի վարձատրության հոդվածին  հատկացվել է 86299,9 հազար դրամ, որը կազմում է փաստացի կատարված  ծախսերի 22,5%-ը, ծառայությունների և ապրանքների ձեռք բերման հոդվածին  հատկացվել է 58017,1 հազար դրամ, որը կազմում է փաստացի կատարված  ծախսերի 15,1 %-ը։ Սուբսիդիաների տեսքով  ոչ ֆինանսական պետական (hամայնքային) կազմակերպություններին է հատկացվել 224122,7 հազար դրամ որը կազմում է փաստացի կատարված ծախսերի  58,3%։ </w:t>
      </w:r>
    </w:p>
    <w:p w14:paraId="4B55C546" w14:textId="77777777" w:rsidR="000552EE" w:rsidRDefault="000552EE" w:rsidP="000552EE">
      <w:pPr>
        <w:pStyle w:val="a3"/>
        <w:spacing w:line="276" w:lineRule="auto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lastRenderedPageBreak/>
        <w:t>Հաշվետու   ժամանակաշրջանում  համայնքային  բյուջեից ոչ ֆինանսական ակտիվների գծով  ծախսեր չի կատարվել։</w:t>
      </w:r>
      <w:r>
        <w:rPr>
          <w:rFonts w:ascii="GHEA Grapalat" w:hAnsi="GHEA Grapalat" w:cs="Sylfaen"/>
          <w:sz w:val="22"/>
          <w:lang w:val="hy-AM"/>
        </w:rPr>
        <w:tab/>
        <w:t xml:space="preserve"> </w:t>
      </w:r>
      <w:r>
        <w:rPr>
          <w:rFonts w:ascii="GHEA Grapalat" w:hAnsi="GHEA Grapalat" w:cs="Sylfaen"/>
          <w:sz w:val="22"/>
          <w:lang w:val="hy-AM"/>
        </w:rPr>
        <w:br/>
        <w:t>Չարենցավան  համայնքի   բյուջեի  պակասուրդը  (դեֆիցիտը)  կազմել է 44987,5 հազար դրամ (տե՛ս  հատված  4):  Պակասուրդի (դեֆիցիտի)  ֆինանսավորմանն  է  ուղղվել  տարեսկզբի ազատ մնացորդը՝ 118384,9 հազար դրամ  (տե՛ս  հատված 4, 5), իսկ հաշվետու ժամանակաշրջանի վերջում բյուջեի հավելուրդը կազմել է 163372,4 հազար դրամ:</w:t>
      </w:r>
    </w:p>
    <w:p w14:paraId="29BBEBC2" w14:textId="4B2982D9" w:rsidR="00045DB8" w:rsidRPr="005E7CD6" w:rsidRDefault="0004134F" w:rsidP="00CF2447">
      <w:pPr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5E7CD6">
        <w:rPr>
          <w:rFonts w:ascii="GHEA Grapalat" w:hAnsi="GHEA Grapalat" w:cs="Sylfaen"/>
          <w:color w:val="000000"/>
          <w:sz w:val="24"/>
          <w:szCs w:val="24"/>
          <w:lang w:val="hy-AM"/>
        </w:rPr>
        <w:tab/>
      </w:r>
      <w:r w:rsidR="00746D45" w:rsidRPr="005E7CD6">
        <w:rPr>
          <w:rFonts w:ascii="GHEA Grapalat" w:hAnsi="GHEA Grapalat" w:cs="Sylfaen"/>
          <w:color w:val="000000"/>
          <w:sz w:val="24"/>
          <w:szCs w:val="24"/>
          <w:lang w:val="hy-AM"/>
        </w:rPr>
        <w:br/>
      </w:r>
      <w:r w:rsidR="005C014F" w:rsidRPr="005E7CD6">
        <w:rPr>
          <w:rFonts w:ascii="GHEA Grapalat" w:hAnsi="GHEA Grapalat"/>
          <w:sz w:val="24"/>
          <w:szCs w:val="24"/>
          <w:lang w:val="hy-AM"/>
        </w:rPr>
        <w:t xml:space="preserve">         Չարենցավան</w:t>
      </w:r>
      <w:r w:rsidR="00045DB8" w:rsidRPr="005E7CD6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646CC2" w:rsidRPr="005E7CD6">
        <w:rPr>
          <w:rFonts w:ascii="GHEA Grapalat" w:hAnsi="GHEA Grapalat"/>
          <w:sz w:val="24"/>
          <w:szCs w:val="24"/>
          <w:lang w:val="hy-AM"/>
        </w:rPr>
        <w:t>202</w:t>
      </w:r>
      <w:r w:rsidR="000552EE">
        <w:rPr>
          <w:rFonts w:ascii="GHEA Grapalat" w:hAnsi="GHEA Grapalat"/>
          <w:sz w:val="24"/>
          <w:szCs w:val="24"/>
          <w:lang w:val="hy-AM"/>
        </w:rPr>
        <w:t>4</w:t>
      </w:r>
      <w:r w:rsidR="000327D5" w:rsidRPr="005E7CD6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7C1EB3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3BF" w:rsidRPr="005E7CD6">
        <w:rPr>
          <w:rFonts w:ascii="GHEA Grapalat" w:hAnsi="GHEA Grapalat"/>
          <w:sz w:val="24"/>
          <w:szCs w:val="24"/>
          <w:lang w:val="hy-AM"/>
        </w:rPr>
        <w:t xml:space="preserve">բյուջեի </w:t>
      </w:r>
      <w:r w:rsidR="00016976">
        <w:rPr>
          <w:rFonts w:ascii="GHEA Grapalat" w:hAnsi="GHEA Grapalat"/>
          <w:sz w:val="24"/>
          <w:szCs w:val="24"/>
          <w:lang w:val="hy-AM"/>
        </w:rPr>
        <w:t>առաջին</w:t>
      </w:r>
      <w:r w:rsidR="008543BF" w:rsidRPr="005E7CD6">
        <w:rPr>
          <w:rFonts w:ascii="GHEA Grapalat" w:hAnsi="GHEA Grapalat"/>
          <w:sz w:val="24"/>
          <w:szCs w:val="24"/>
          <w:lang w:val="hy-AM"/>
        </w:rPr>
        <w:t xml:space="preserve"> եռամսյակի </w:t>
      </w:r>
      <w:r w:rsidR="00045DB8" w:rsidRPr="005E7CD6">
        <w:rPr>
          <w:rFonts w:ascii="GHEA Grapalat" w:hAnsi="GHEA Grapalat"/>
          <w:sz w:val="24"/>
          <w:szCs w:val="24"/>
          <w:lang w:val="hy-AM"/>
        </w:rPr>
        <w:t>եկամուտների և ծախսերի կատարողականի նախագծի ընդունման առնչությամբ  այլ իրավական ակտերի ընդունման անհրաժեշտություն չի առաջանում։</w:t>
      </w:r>
      <w:r w:rsidR="00045DB8" w:rsidRPr="005E7CD6">
        <w:rPr>
          <w:rFonts w:ascii="GHEA Grapalat" w:hAnsi="GHEA Grapalat"/>
          <w:sz w:val="24"/>
          <w:szCs w:val="24"/>
          <w:lang w:val="hy-AM"/>
        </w:rPr>
        <w:tab/>
      </w:r>
      <w:r w:rsidR="00045DB8" w:rsidRPr="005E7CD6">
        <w:rPr>
          <w:rFonts w:ascii="GHEA Grapalat" w:hAnsi="GHEA Grapalat"/>
          <w:sz w:val="24"/>
          <w:szCs w:val="24"/>
          <w:lang w:val="hy-AM"/>
        </w:rPr>
        <w:br/>
      </w:r>
      <w:r w:rsidR="005C014F" w:rsidRPr="005E7CD6">
        <w:rPr>
          <w:rFonts w:ascii="GHEA Grapalat" w:hAnsi="GHEA Grapalat"/>
          <w:sz w:val="24"/>
          <w:szCs w:val="24"/>
          <w:lang w:val="hy-AM"/>
        </w:rPr>
        <w:t xml:space="preserve">          Չարենցավան</w:t>
      </w:r>
      <w:r w:rsidR="00045DB8" w:rsidRPr="005E7CD6">
        <w:rPr>
          <w:rFonts w:ascii="GHEA Grapalat" w:hAnsi="GHEA Grapalat"/>
          <w:sz w:val="24"/>
          <w:szCs w:val="24"/>
          <w:lang w:val="hy-AM"/>
        </w:rPr>
        <w:t xml:space="preserve"> համայնքի</w:t>
      </w:r>
      <w:r w:rsidR="00646CC2" w:rsidRPr="005E7CD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0552EE">
        <w:rPr>
          <w:rFonts w:ascii="GHEA Grapalat" w:hAnsi="GHEA Grapalat"/>
          <w:sz w:val="24"/>
          <w:szCs w:val="24"/>
          <w:lang w:val="hy-AM"/>
        </w:rPr>
        <w:t>4</w:t>
      </w:r>
      <w:r w:rsidR="00646CC2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7D5" w:rsidRPr="005E7CD6">
        <w:rPr>
          <w:rFonts w:ascii="GHEA Grapalat" w:hAnsi="GHEA Grapalat"/>
          <w:sz w:val="24"/>
          <w:szCs w:val="24"/>
          <w:lang w:val="hy-AM"/>
        </w:rPr>
        <w:t>թվականի</w:t>
      </w:r>
      <w:r w:rsidR="007C1EB3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  <w:r w:rsidR="00D71EDD" w:rsidRPr="005E7CD6">
        <w:rPr>
          <w:rFonts w:ascii="GHEA Grapalat" w:hAnsi="GHEA Grapalat"/>
          <w:sz w:val="24"/>
          <w:szCs w:val="24"/>
          <w:lang w:val="hy-AM"/>
        </w:rPr>
        <w:t xml:space="preserve">բյուջեի </w:t>
      </w:r>
      <w:r w:rsidR="00016976">
        <w:rPr>
          <w:rFonts w:ascii="GHEA Grapalat" w:hAnsi="GHEA Grapalat"/>
          <w:sz w:val="24"/>
          <w:szCs w:val="24"/>
          <w:lang w:val="hy-AM"/>
        </w:rPr>
        <w:t>առաջին</w:t>
      </w:r>
      <w:r w:rsidR="00D71EDD" w:rsidRPr="005E7CD6">
        <w:rPr>
          <w:rFonts w:ascii="GHEA Grapalat" w:hAnsi="GHEA Grapalat"/>
          <w:sz w:val="24"/>
          <w:szCs w:val="24"/>
          <w:lang w:val="hy-AM"/>
        </w:rPr>
        <w:t xml:space="preserve"> եռամսյակի</w:t>
      </w:r>
      <w:r w:rsidR="007C1EB3" w:rsidRPr="005E7CD6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5E7CD6">
        <w:rPr>
          <w:rFonts w:ascii="GHEA Grapalat" w:hAnsi="GHEA Grapalat"/>
          <w:sz w:val="24"/>
          <w:szCs w:val="24"/>
          <w:lang w:val="hy-AM"/>
        </w:rPr>
        <w:t xml:space="preserve">եկամուտների և ծախսերի կատարողականի  նախագծի ընդունման կապակցությամբ </w:t>
      </w:r>
      <w:r w:rsidR="005C014F" w:rsidRPr="005E7CD6">
        <w:rPr>
          <w:rFonts w:ascii="GHEA Grapalat" w:hAnsi="GHEA Grapalat"/>
          <w:sz w:val="24"/>
          <w:szCs w:val="24"/>
          <w:lang w:val="hy-AM"/>
        </w:rPr>
        <w:t>Չարենցավան</w:t>
      </w:r>
      <w:r w:rsidR="00045DB8" w:rsidRPr="005E7CD6">
        <w:rPr>
          <w:rFonts w:ascii="GHEA Grapalat" w:hAnsi="GHEA Grapalat"/>
          <w:sz w:val="24"/>
          <w:szCs w:val="24"/>
          <w:lang w:val="hy-AM"/>
        </w:rPr>
        <w:t xml:space="preserve"> համայնքի բյուջեում  եկամուտների և ծախսերի  ավելացում կամ նվազեցում չի նախատեսվում։ </w:t>
      </w:r>
    </w:p>
    <w:p w14:paraId="29503DAE" w14:textId="77777777" w:rsidR="005C014F" w:rsidRPr="005E7CD6" w:rsidRDefault="005C014F" w:rsidP="00646CC2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5B0BA4" w14:textId="77777777" w:rsidR="00AA0719" w:rsidRPr="00F34D26" w:rsidRDefault="00045DB8" w:rsidP="00646CC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3" w:name="_GoBack"/>
      <w:r w:rsidRPr="00F34D26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="00746D45" w:rsidRPr="00F34D26">
        <w:rPr>
          <w:rFonts w:ascii="GHEA Grapalat" w:hAnsi="GHEA Grapalat"/>
          <w:b/>
          <w:sz w:val="24"/>
          <w:szCs w:val="24"/>
          <w:lang w:val="hy-AM"/>
        </w:rPr>
        <w:tab/>
        <w:t xml:space="preserve">   </w:t>
      </w:r>
      <w:r w:rsidR="00746D45" w:rsidRPr="00F34D26">
        <w:rPr>
          <w:rFonts w:ascii="GHEA Grapalat" w:hAnsi="GHEA Grapalat"/>
          <w:b/>
          <w:sz w:val="24"/>
          <w:szCs w:val="24"/>
          <w:lang w:val="hy-AM"/>
        </w:rPr>
        <w:tab/>
      </w:r>
      <w:r w:rsidR="00746D45" w:rsidRPr="00F34D26">
        <w:rPr>
          <w:rFonts w:ascii="GHEA Grapalat" w:hAnsi="GHEA Grapalat"/>
          <w:b/>
          <w:sz w:val="24"/>
          <w:szCs w:val="24"/>
          <w:lang w:val="hy-AM"/>
        </w:rPr>
        <w:tab/>
      </w:r>
      <w:r w:rsidR="00746D45" w:rsidRPr="00F34D26">
        <w:rPr>
          <w:rFonts w:ascii="GHEA Grapalat" w:hAnsi="GHEA Grapalat"/>
          <w:b/>
          <w:sz w:val="24"/>
          <w:szCs w:val="24"/>
          <w:lang w:val="hy-AM"/>
        </w:rPr>
        <w:tab/>
      </w:r>
      <w:r w:rsidR="005C014F" w:rsidRPr="00F34D26">
        <w:rPr>
          <w:rFonts w:ascii="GHEA Grapalat" w:hAnsi="GHEA Grapalat"/>
          <w:b/>
          <w:sz w:val="24"/>
          <w:szCs w:val="24"/>
        </w:rPr>
        <w:t>Հ</w:t>
      </w:r>
      <w:r w:rsidR="00746D45" w:rsidRPr="00F34D26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5C014F" w:rsidRPr="00F34D26">
        <w:rPr>
          <w:rFonts w:ascii="GHEA Grapalat" w:hAnsi="GHEA Grapalat"/>
          <w:b/>
          <w:sz w:val="24"/>
          <w:szCs w:val="24"/>
        </w:rPr>
        <w:t>ՇԱՀԳԱԼԴ</w:t>
      </w:r>
      <w:r w:rsidR="00746D45" w:rsidRPr="00F34D26">
        <w:rPr>
          <w:rFonts w:ascii="GHEA Grapalat" w:hAnsi="GHEA Grapalat"/>
          <w:b/>
          <w:sz w:val="24"/>
          <w:szCs w:val="24"/>
          <w:lang w:val="hy-AM"/>
        </w:rPr>
        <w:t>ՅԱՆ</w:t>
      </w:r>
      <w:bookmarkEnd w:id="3"/>
    </w:p>
    <w:sectPr w:rsidR="00AA0719" w:rsidRPr="00F34D26" w:rsidSect="005C014F">
      <w:pgSz w:w="11906" w:h="16838"/>
      <w:pgMar w:top="567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DB8"/>
    <w:rsid w:val="00013237"/>
    <w:rsid w:val="00016976"/>
    <w:rsid w:val="000327D5"/>
    <w:rsid w:val="0004134F"/>
    <w:rsid w:val="00045DB8"/>
    <w:rsid w:val="000552EE"/>
    <w:rsid w:val="00127068"/>
    <w:rsid w:val="0017325C"/>
    <w:rsid w:val="001A096D"/>
    <w:rsid w:val="001F316D"/>
    <w:rsid w:val="00207AB5"/>
    <w:rsid w:val="00215B61"/>
    <w:rsid w:val="00265599"/>
    <w:rsid w:val="002C5846"/>
    <w:rsid w:val="00321D25"/>
    <w:rsid w:val="003643F8"/>
    <w:rsid w:val="003647E8"/>
    <w:rsid w:val="00381E18"/>
    <w:rsid w:val="003E16A7"/>
    <w:rsid w:val="004E1304"/>
    <w:rsid w:val="00504050"/>
    <w:rsid w:val="005141B6"/>
    <w:rsid w:val="00522C0F"/>
    <w:rsid w:val="0053422C"/>
    <w:rsid w:val="0053792A"/>
    <w:rsid w:val="005615EE"/>
    <w:rsid w:val="005643A9"/>
    <w:rsid w:val="00594C12"/>
    <w:rsid w:val="005C014F"/>
    <w:rsid w:val="005E7CD6"/>
    <w:rsid w:val="00646CC2"/>
    <w:rsid w:val="00706EDF"/>
    <w:rsid w:val="00746D45"/>
    <w:rsid w:val="00773D03"/>
    <w:rsid w:val="007C1EB3"/>
    <w:rsid w:val="007C2C45"/>
    <w:rsid w:val="007E1BF5"/>
    <w:rsid w:val="007E624A"/>
    <w:rsid w:val="007F454F"/>
    <w:rsid w:val="00835F45"/>
    <w:rsid w:val="008543BF"/>
    <w:rsid w:val="00886E0C"/>
    <w:rsid w:val="00893C49"/>
    <w:rsid w:val="008E294F"/>
    <w:rsid w:val="0090483E"/>
    <w:rsid w:val="00987BF8"/>
    <w:rsid w:val="009977F1"/>
    <w:rsid w:val="009B53D7"/>
    <w:rsid w:val="009C320E"/>
    <w:rsid w:val="009E7CC2"/>
    <w:rsid w:val="009F6B7B"/>
    <w:rsid w:val="00A0540A"/>
    <w:rsid w:val="00AA0719"/>
    <w:rsid w:val="00AC38AA"/>
    <w:rsid w:val="00B42AE2"/>
    <w:rsid w:val="00C1106A"/>
    <w:rsid w:val="00C17A8E"/>
    <w:rsid w:val="00C300D3"/>
    <w:rsid w:val="00C305A5"/>
    <w:rsid w:val="00C45BAE"/>
    <w:rsid w:val="00C676D0"/>
    <w:rsid w:val="00CF2447"/>
    <w:rsid w:val="00D71EDD"/>
    <w:rsid w:val="00DA60E0"/>
    <w:rsid w:val="00DE2500"/>
    <w:rsid w:val="00DE7EF5"/>
    <w:rsid w:val="00E07C33"/>
    <w:rsid w:val="00E2789A"/>
    <w:rsid w:val="00E53BA7"/>
    <w:rsid w:val="00E9129D"/>
    <w:rsid w:val="00F22363"/>
    <w:rsid w:val="00F34D26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F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02AC-51C3-4F13-93BD-B693D0AA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Arminka</cp:lastModifiedBy>
  <cp:revision>51</cp:revision>
  <cp:lastPrinted>2022-10-04T07:21:00Z</cp:lastPrinted>
  <dcterms:created xsi:type="dcterms:W3CDTF">2016-07-14T11:53:00Z</dcterms:created>
  <dcterms:modified xsi:type="dcterms:W3CDTF">2024-04-04T07:08:00Z</dcterms:modified>
</cp:coreProperties>
</file>