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Հավելված  </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Չարենցավան  համայնքի  ավագանու</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2023  թվականի  մարտի  14 -ի  </w:t>
      </w:r>
    </w:p>
    <w:p w:rsidR="00B86A6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N   </w:t>
      </w:r>
      <w:r w:rsidR="006F58F3">
        <w:rPr>
          <w:rFonts w:ascii="GHEA Grapalat" w:hAnsi="GHEA Grapalat" w:cs="Arial"/>
          <w:b/>
          <w:sz w:val="24"/>
          <w:szCs w:val="24"/>
          <w:lang w:val="en-US"/>
        </w:rPr>
        <w:t>31</w:t>
      </w:r>
      <w:r w:rsidRPr="002D5B97">
        <w:rPr>
          <w:rFonts w:ascii="GHEA Grapalat" w:hAnsi="GHEA Grapalat" w:cs="Arial"/>
          <w:b/>
          <w:sz w:val="24"/>
          <w:szCs w:val="24"/>
        </w:rPr>
        <w:t>-Ա  որոշման</w:t>
      </w: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bookmarkStart w:id="0" w:name="_GoBack"/>
      <w:bookmarkEnd w:id="0"/>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ՀՀ ԿՈՏԱՅՔԻ ՄԱՐԶԻ</w:t>
      </w: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 xml:space="preserve">ՉԱՐԵՆՑԱՎԱՆ ՀԱՄԱՅՆՔԻ </w:t>
      </w:r>
    </w:p>
    <w:p w:rsidR="00B86A67"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ՀՆԳԱՄՅԱ</w:t>
      </w:r>
      <w:r w:rsidR="00176A81">
        <w:rPr>
          <w:rFonts w:ascii="GHEA Grapalat" w:hAnsi="GHEA Grapalat" w:cs="Arial"/>
          <w:b/>
          <w:sz w:val="40"/>
          <w:szCs w:val="40"/>
          <w:lang w:val="en-US"/>
        </w:rPr>
        <w:t xml:space="preserve"> </w:t>
      </w:r>
      <w:r w:rsidRPr="00B86A67">
        <w:rPr>
          <w:rFonts w:ascii="GHEA Grapalat" w:hAnsi="GHEA Grapalat" w:cs="Arial"/>
          <w:b/>
          <w:sz w:val="40"/>
          <w:szCs w:val="40"/>
        </w:rPr>
        <w:t>ԶԱՐԳԱՑՄԱՆ</w:t>
      </w:r>
      <w:r w:rsidR="00176A81">
        <w:rPr>
          <w:rFonts w:ascii="GHEA Grapalat" w:hAnsi="GHEA Grapalat" w:cs="Arial"/>
          <w:b/>
          <w:sz w:val="40"/>
          <w:szCs w:val="40"/>
          <w:lang w:val="en-US"/>
        </w:rPr>
        <w:t xml:space="preserve"> </w:t>
      </w:r>
      <w:r w:rsidRPr="00B86A67">
        <w:rPr>
          <w:rFonts w:ascii="GHEA Grapalat" w:hAnsi="GHEA Grapalat" w:cs="Arial"/>
          <w:b/>
          <w:sz w:val="40"/>
          <w:szCs w:val="40"/>
        </w:rPr>
        <w:t>ԾՐԱԳԻՐ</w:t>
      </w:r>
    </w:p>
    <w:p w:rsidR="00176A81" w:rsidRDefault="00176A81" w:rsidP="00000FB8">
      <w:pPr>
        <w:spacing w:before="120" w:after="0" w:line="240" w:lineRule="auto"/>
        <w:jc w:val="center"/>
        <w:rPr>
          <w:rFonts w:ascii="GHEA Grapalat" w:hAnsi="GHEA Grapalat"/>
          <w:b/>
          <w:sz w:val="40"/>
          <w:szCs w:val="40"/>
          <w:lang w:val="en-US"/>
        </w:rPr>
      </w:pPr>
    </w:p>
    <w:p w:rsidR="008042B9" w:rsidRPr="00B86A67" w:rsidRDefault="004C65CB" w:rsidP="00000FB8">
      <w:pPr>
        <w:spacing w:before="120" w:after="0" w:line="240" w:lineRule="auto"/>
        <w:jc w:val="center"/>
        <w:rPr>
          <w:rFonts w:ascii="GHEA Grapalat" w:hAnsi="GHEA Grapalat"/>
          <w:b/>
          <w:sz w:val="40"/>
          <w:szCs w:val="40"/>
        </w:rPr>
      </w:pPr>
      <w:r w:rsidRPr="00B86A67">
        <w:rPr>
          <w:rFonts w:ascii="GHEA Grapalat" w:hAnsi="GHEA Grapalat"/>
          <w:b/>
          <w:sz w:val="40"/>
          <w:szCs w:val="40"/>
        </w:rPr>
        <w:t>2023-2027</w:t>
      </w:r>
      <w:r w:rsidRPr="00B86A67">
        <w:rPr>
          <w:rFonts w:ascii="GHEA Grapalat" w:hAnsi="GHEA Grapalat" w:cs="Arial"/>
          <w:b/>
          <w:sz w:val="40"/>
          <w:szCs w:val="40"/>
        </w:rPr>
        <w:t>թթ</w:t>
      </w:r>
      <w:r w:rsidRPr="00B86A67">
        <w:rPr>
          <w:rFonts w:ascii="GHEA Grapalat" w:hAnsi="GHEA Grapalat"/>
          <w:b/>
          <w:sz w:val="40"/>
          <w:szCs w:val="40"/>
        </w:rPr>
        <w:t>.</w:t>
      </w:r>
    </w:p>
    <w:p w:rsidR="00B86A67" w:rsidRPr="00B86A67" w:rsidRDefault="00B86A67" w:rsidP="00000FB8">
      <w:pPr>
        <w:spacing w:before="120" w:after="0" w:line="240" w:lineRule="auto"/>
        <w:jc w:val="center"/>
        <w:rPr>
          <w:rFonts w:ascii="GHEA Grapalat" w:hAnsi="GHEA Grapalat"/>
          <w:sz w:val="40"/>
          <w:szCs w:val="40"/>
        </w:rPr>
      </w:pPr>
    </w:p>
    <w:p w:rsidR="00B86A67" w:rsidRPr="00B86A67" w:rsidRDefault="00B86A67" w:rsidP="00000FB8">
      <w:pPr>
        <w:spacing w:before="120" w:after="0" w:line="240" w:lineRule="auto"/>
        <w:jc w:val="center"/>
        <w:rPr>
          <w:rFonts w:ascii="GHEA Grapalat" w:hAnsi="GHEA Grapalat"/>
          <w:sz w:val="40"/>
          <w:szCs w:val="40"/>
        </w:rPr>
      </w:pPr>
    </w:p>
    <w:p w:rsidR="00B86A67" w:rsidRPr="002C2F07" w:rsidRDefault="00B86A67" w:rsidP="00B86A67">
      <w:pPr>
        <w:pStyle w:val="Secondarytext"/>
        <w:spacing w:before="240" w:line="240" w:lineRule="auto"/>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B86A67" w:rsidRDefault="00B86A67" w:rsidP="00B86A67">
      <w:pPr>
        <w:spacing w:before="120" w:after="0" w:line="240" w:lineRule="auto"/>
        <w:jc w:val="center"/>
        <w:rPr>
          <w:rFonts w:ascii="GHEA Grapalat" w:hAnsi="GHEA Grapalat"/>
          <w:sz w:val="24"/>
          <w:szCs w:val="24"/>
        </w:rPr>
      </w:pPr>
      <w:r w:rsidRPr="00B86A67">
        <w:rPr>
          <w:rFonts w:ascii="GHEA Grapalat" w:hAnsi="GHEA Grapalat"/>
          <w:sz w:val="24"/>
          <w:szCs w:val="24"/>
        </w:rPr>
        <w:t>Չարենցավան</w:t>
      </w:r>
    </w:p>
    <w:p w:rsidR="00B86A67" w:rsidRPr="00B86A67" w:rsidRDefault="00B86A67" w:rsidP="00B86A67">
      <w:pPr>
        <w:spacing w:before="120" w:after="0" w:line="240" w:lineRule="auto"/>
        <w:jc w:val="center"/>
        <w:rPr>
          <w:rFonts w:ascii="GHEA Grapalat" w:hAnsi="GHEA Grapalat"/>
          <w:b/>
          <w:sz w:val="24"/>
          <w:szCs w:val="24"/>
        </w:rPr>
      </w:pPr>
      <w:r w:rsidRPr="00B86A67">
        <w:rPr>
          <w:rFonts w:ascii="GHEA Grapalat" w:hAnsi="GHEA Grapalat"/>
          <w:sz w:val="24"/>
          <w:szCs w:val="24"/>
        </w:rPr>
        <w:t>2023</w:t>
      </w:r>
    </w:p>
    <w:p w:rsidR="008042B9" w:rsidRDefault="008042B9">
      <w:pPr>
        <w:rPr>
          <w:rFonts w:ascii="GHEA Grapalat" w:hAnsi="GHEA Grapalat"/>
          <w:b/>
          <w:sz w:val="32"/>
          <w:szCs w:val="32"/>
        </w:rPr>
      </w:pPr>
      <w:r>
        <w:rPr>
          <w:rFonts w:ascii="GHEA Grapalat" w:hAnsi="GHEA Grapalat"/>
          <w:b/>
          <w:sz w:val="32"/>
          <w:szCs w:val="32"/>
        </w:rPr>
        <w:br w:type="page"/>
      </w:r>
    </w:p>
    <w:p w:rsidR="004C65CB" w:rsidRPr="000427EB" w:rsidRDefault="004C65CB" w:rsidP="00000FB8">
      <w:pPr>
        <w:spacing w:before="120" w:after="0" w:line="240" w:lineRule="auto"/>
        <w:jc w:val="center"/>
        <w:rPr>
          <w:rFonts w:ascii="GHEA Grapalat" w:hAnsi="GHEA Grapalat"/>
          <w:b/>
          <w:sz w:val="32"/>
          <w:szCs w:val="32"/>
        </w:rPr>
      </w:pPr>
    </w:p>
    <w:p w:rsidR="00CA1089" w:rsidRPr="00000FB8" w:rsidRDefault="003A1F9D" w:rsidP="00416228">
      <w:pPr>
        <w:keepNext/>
        <w:keepLines/>
        <w:pBdr>
          <w:top w:val="nil"/>
          <w:left w:val="nil"/>
          <w:bottom w:val="nil"/>
          <w:right w:val="nil"/>
          <w:between w:val="nil"/>
        </w:pBdr>
        <w:spacing w:before="120" w:after="0" w:line="240" w:lineRule="auto"/>
        <w:jc w:val="both"/>
        <w:rPr>
          <w:rFonts w:ascii="GHEA Grapalat" w:eastAsia="GHEA Grapalat" w:hAnsi="GHEA Grapalat" w:cs="GHEA Grapalat"/>
          <w:b/>
          <w:color w:val="366091"/>
          <w:sz w:val="20"/>
          <w:szCs w:val="20"/>
        </w:rPr>
      </w:pPr>
      <w:r w:rsidRPr="00000FB8">
        <w:rPr>
          <w:rFonts w:ascii="GHEA Grapalat" w:eastAsia="GHEA Grapalat" w:hAnsi="GHEA Grapalat" w:cs="GHEA Grapalat"/>
          <w:b/>
          <w:color w:val="366091"/>
          <w:sz w:val="20"/>
          <w:szCs w:val="20"/>
        </w:rPr>
        <w:t>Բովանդակություն</w:t>
      </w:r>
    </w:p>
    <w:sdt>
      <w:sdtPr>
        <w:rPr>
          <w:rFonts w:ascii="GHEA Grapalat" w:eastAsia="Calibri" w:hAnsi="GHEA Grapalat" w:cs="Calibri"/>
          <w:b w:val="0"/>
          <w:bCs w:val="0"/>
          <w:color w:val="auto"/>
          <w:sz w:val="20"/>
          <w:szCs w:val="20"/>
        </w:rPr>
        <w:id w:val="696401454"/>
        <w:docPartObj>
          <w:docPartGallery w:val="Table of Contents"/>
          <w:docPartUnique/>
        </w:docPartObj>
      </w:sdtPr>
      <w:sdtContent>
        <w:p w:rsidR="00F06721" w:rsidRPr="00000FB8" w:rsidRDefault="00F06721" w:rsidP="001B7C9C">
          <w:pPr>
            <w:pStyle w:val="TOCHeading"/>
            <w:spacing w:before="120" w:line="240" w:lineRule="auto"/>
            <w:jc w:val="both"/>
            <w:rPr>
              <w:rFonts w:ascii="GHEA Grapalat" w:hAnsi="GHEA Grapalat"/>
              <w:sz w:val="20"/>
              <w:szCs w:val="20"/>
            </w:rPr>
          </w:pPr>
        </w:p>
        <w:p w:rsidR="00366142" w:rsidRDefault="005F3495">
          <w:pPr>
            <w:pStyle w:val="TOC1"/>
            <w:rPr>
              <w:rFonts w:asciiTheme="minorHAnsi" w:eastAsiaTheme="minorEastAsia" w:hAnsiTheme="minorHAnsi" w:cstheme="minorBidi"/>
              <w:noProof/>
              <w:lang w:val="en-US"/>
            </w:rPr>
          </w:pPr>
          <w:r w:rsidRPr="00000FB8">
            <w:rPr>
              <w:rFonts w:ascii="GHEA Grapalat" w:hAnsi="GHEA Grapalat"/>
              <w:sz w:val="20"/>
              <w:szCs w:val="20"/>
            </w:rPr>
            <w:fldChar w:fldCharType="begin"/>
          </w:r>
          <w:r w:rsidR="00F06721" w:rsidRPr="00000FB8">
            <w:rPr>
              <w:rFonts w:ascii="GHEA Grapalat" w:hAnsi="GHEA Grapalat"/>
              <w:sz w:val="20"/>
              <w:szCs w:val="20"/>
            </w:rPr>
            <w:instrText xml:space="preserve"> TOC \o "1-3" \h \z \u </w:instrText>
          </w:r>
          <w:r w:rsidRPr="00000FB8">
            <w:rPr>
              <w:rFonts w:ascii="GHEA Grapalat" w:hAnsi="GHEA Grapalat"/>
              <w:sz w:val="20"/>
              <w:szCs w:val="20"/>
            </w:rPr>
            <w:fldChar w:fldCharType="separate"/>
          </w:r>
          <w:hyperlink w:anchor="_Toc128152183" w:history="1">
            <w:r w:rsidR="00366142" w:rsidRPr="00F954CB">
              <w:rPr>
                <w:rStyle w:val="Hyperlink"/>
                <w:rFonts w:ascii="GHEA Grapalat" w:eastAsia="GHEA Grapalat" w:hAnsi="GHEA Grapalat" w:cs="GHEA Grapalat"/>
                <w:noProof/>
              </w:rPr>
              <w:t>1.</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ղեկավարի ուղերձը</w:t>
            </w:r>
            <w:r w:rsidR="00366142">
              <w:rPr>
                <w:noProof/>
                <w:webHidden/>
              </w:rPr>
              <w:tab/>
            </w:r>
            <w:r>
              <w:rPr>
                <w:noProof/>
                <w:webHidden/>
              </w:rPr>
              <w:fldChar w:fldCharType="begin"/>
            </w:r>
            <w:r w:rsidR="00366142">
              <w:rPr>
                <w:noProof/>
                <w:webHidden/>
              </w:rPr>
              <w:instrText xml:space="preserve"> PAGEREF _Toc128152183 \h </w:instrText>
            </w:r>
            <w:r>
              <w:rPr>
                <w:noProof/>
                <w:webHidden/>
              </w:rPr>
            </w:r>
            <w:r>
              <w:rPr>
                <w:noProof/>
                <w:webHidden/>
              </w:rPr>
              <w:fldChar w:fldCharType="separate"/>
            </w:r>
            <w:r w:rsidR="006F58F3">
              <w:rPr>
                <w:noProof/>
                <w:webHidden/>
              </w:rPr>
              <w:t>3</w:t>
            </w:r>
            <w:r>
              <w:rPr>
                <w:noProof/>
                <w:webHidden/>
              </w:rPr>
              <w:fldChar w:fldCharType="end"/>
            </w:r>
          </w:hyperlink>
        </w:p>
        <w:p w:rsidR="00366142" w:rsidRDefault="005F3495">
          <w:pPr>
            <w:pStyle w:val="TOC1"/>
            <w:rPr>
              <w:rFonts w:asciiTheme="minorHAnsi" w:eastAsiaTheme="minorEastAsia" w:hAnsiTheme="minorHAnsi" w:cstheme="minorBidi"/>
              <w:noProof/>
              <w:lang w:val="en-US"/>
            </w:rPr>
          </w:pPr>
          <w:hyperlink w:anchor="_Toc128152184" w:history="1">
            <w:r w:rsidR="00366142" w:rsidRPr="00F954CB">
              <w:rPr>
                <w:rStyle w:val="Hyperlink"/>
                <w:rFonts w:ascii="GHEA Grapalat" w:eastAsia="GHEA Grapalat" w:hAnsi="GHEA Grapalat" w:cs="GHEA Grapalat"/>
                <w:noProof/>
              </w:rPr>
              <w:t>2.</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իրավիճակի նկարագրություն</w:t>
            </w:r>
            <w:r w:rsidR="00366142">
              <w:rPr>
                <w:noProof/>
                <w:webHidden/>
              </w:rPr>
              <w:tab/>
            </w:r>
            <w:r>
              <w:rPr>
                <w:noProof/>
                <w:webHidden/>
              </w:rPr>
              <w:fldChar w:fldCharType="begin"/>
            </w:r>
            <w:r w:rsidR="00366142">
              <w:rPr>
                <w:noProof/>
                <w:webHidden/>
              </w:rPr>
              <w:instrText xml:space="preserve"> PAGEREF _Toc128152184 \h </w:instrText>
            </w:r>
            <w:r>
              <w:rPr>
                <w:noProof/>
                <w:webHidden/>
              </w:rPr>
            </w:r>
            <w:r>
              <w:rPr>
                <w:noProof/>
                <w:webHidden/>
              </w:rPr>
              <w:fldChar w:fldCharType="separate"/>
            </w:r>
            <w:r w:rsidR="006F58F3">
              <w:rPr>
                <w:noProof/>
                <w:webHidden/>
              </w:rPr>
              <w:t>4</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85" w:history="1">
            <w:r w:rsidR="00366142" w:rsidRPr="00F954CB">
              <w:rPr>
                <w:rStyle w:val="Hyperlink"/>
                <w:rFonts w:ascii="GHEA Grapalat" w:eastAsia="GHEA Grapalat" w:hAnsi="GHEA Grapalat" w:cs="GHEA Grapalat"/>
                <w:noProof/>
              </w:rPr>
              <w:t>2.1.</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ընդհանուր նկարագրություն</w:t>
            </w:r>
            <w:r w:rsidR="00366142">
              <w:rPr>
                <w:noProof/>
                <w:webHidden/>
              </w:rPr>
              <w:tab/>
            </w:r>
            <w:r>
              <w:rPr>
                <w:noProof/>
                <w:webHidden/>
              </w:rPr>
              <w:fldChar w:fldCharType="begin"/>
            </w:r>
            <w:r w:rsidR="00366142">
              <w:rPr>
                <w:noProof/>
                <w:webHidden/>
              </w:rPr>
              <w:instrText xml:space="preserve"> PAGEREF _Toc128152185 \h </w:instrText>
            </w:r>
            <w:r>
              <w:rPr>
                <w:noProof/>
                <w:webHidden/>
              </w:rPr>
            </w:r>
            <w:r>
              <w:rPr>
                <w:noProof/>
                <w:webHidden/>
              </w:rPr>
              <w:fldChar w:fldCharType="separate"/>
            </w:r>
            <w:r w:rsidR="006F58F3">
              <w:rPr>
                <w:noProof/>
                <w:webHidden/>
              </w:rPr>
              <w:t>4</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86" w:history="1">
            <w:r w:rsidR="00366142" w:rsidRPr="00F954CB">
              <w:rPr>
                <w:rStyle w:val="Hyperlink"/>
                <w:rFonts w:ascii="GHEA Grapalat" w:eastAsia="GHEA Grapalat" w:hAnsi="GHEA Grapalat" w:cs="GHEA Grapalat"/>
                <w:noProof/>
              </w:rPr>
              <w:t>2.2.</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սոցիալ-տնտեսական իրավիճակը</w:t>
            </w:r>
            <w:r w:rsidR="00366142">
              <w:rPr>
                <w:noProof/>
                <w:webHidden/>
              </w:rPr>
              <w:tab/>
            </w:r>
            <w:r>
              <w:rPr>
                <w:noProof/>
                <w:webHidden/>
              </w:rPr>
              <w:fldChar w:fldCharType="begin"/>
            </w:r>
            <w:r w:rsidR="00366142">
              <w:rPr>
                <w:noProof/>
                <w:webHidden/>
              </w:rPr>
              <w:instrText xml:space="preserve"> PAGEREF _Toc128152186 \h </w:instrText>
            </w:r>
            <w:r>
              <w:rPr>
                <w:noProof/>
                <w:webHidden/>
              </w:rPr>
            </w:r>
            <w:r>
              <w:rPr>
                <w:noProof/>
                <w:webHidden/>
              </w:rPr>
              <w:fldChar w:fldCharType="separate"/>
            </w:r>
            <w:r w:rsidR="006F58F3">
              <w:rPr>
                <w:noProof/>
                <w:webHidden/>
              </w:rPr>
              <w:t>7</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87" w:history="1">
            <w:r w:rsidR="00366142" w:rsidRPr="00F954CB">
              <w:rPr>
                <w:rStyle w:val="Hyperlink"/>
                <w:rFonts w:ascii="GHEA Grapalat" w:eastAsia="GHEA Grapalat" w:hAnsi="GHEA Grapalat" w:cs="GHEA Grapalat"/>
                <w:noProof/>
              </w:rPr>
              <w:t>2.3.</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Համայնքում իրականացվող ծրագրերը</w:t>
            </w:r>
            <w:r w:rsidR="00366142">
              <w:rPr>
                <w:noProof/>
                <w:webHidden/>
              </w:rPr>
              <w:tab/>
            </w:r>
            <w:r>
              <w:rPr>
                <w:noProof/>
                <w:webHidden/>
              </w:rPr>
              <w:fldChar w:fldCharType="begin"/>
            </w:r>
            <w:r w:rsidR="00366142">
              <w:rPr>
                <w:noProof/>
                <w:webHidden/>
              </w:rPr>
              <w:instrText xml:space="preserve"> PAGEREF _Toc128152187 \h </w:instrText>
            </w:r>
            <w:r>
              <w:rPr>
                <w:noProof/>
                <w:webHidden/>
              </w:rPr>
            </w:r>
            <w:r>
              <w:rPr>
                <w:noProof/>
                <w:webHidden/>
              </w:rPr>
              <w:fldChar w:fldCharType="separate"/>
            </w:r>
            <w:r w:rsidR="006F58F3">
              <w:rPr>
                <w:noProof/>
                <w:webHidden/>
              </w:rPr>
              <w:t>10</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88" w:history="1">
            <w:r w:rsidR="00366142" w:rsidRPr="00F954CB">
              <w:rPr>
                <w:rStyle w:val="Hyperlink"/>
                <w:rFonts w:ascii="GHEA Grapalat" w:eastAsia="GHEA Grapalat" w:hAnsi="GHEA Grapalat" w:cs="GHEA Grapalat"/>
                <w:noProof/>
              </w:rPr>
              <w:t>2.4.</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ֆինանսական իրավիճակի նկարագրություն, կանխատեսումներ</w:t>
            </w:r>
            <w:r w:rsidR="00366142">
              <w:rPr>
                <w:noProof/>
                <w:webHidden/>
              </w:rPr>
              <w:tab/>
            </w:r>
            <w:r>
              <w:rPr>
                <w:noProof/>
                <w:webHidden/>
              </w:rPr>
              <w:fldChar w:fldCharType="begin"/>
            </w:r>
            <w:r w:rsidR="00366142">
              <w:rPr>
                <w:noProof/>
                <w:webHidden/>
              </w:rPr>
              <w:instrText xml:space="preserve"> PAGEREF _Toc128152188 \h </w:instrText>
            </w:r>
            <w:r>
              <w:rPr>
                <w:noProof/>
                <w:webHidden/>
              </w:rPr>
            </w:r>
            <w:r>
              <w:rPr>
                <w:noProof/>
                <w:webHidden/>
              </w:rPr>
              <w:fldChar w:fldCharType="separate"/>
            </w:r>
            <w:r w:rsidR="006F58F3">
              <w:rPr>
                <w:noProof/>
                <w:webHidden/>
              </w:rPr>
              <w:t>11</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89" w:history="1">
            <w:r w:rsidR="00366142" w:rsidRPr="00F954CB">
              <w:rPr>
                <w:rStyle w:val="Hyperlink"/>
                <w:rFonts w:ascii="GHEA Grapalat" w:eastAsia="GHEA Grapalat" w:hAnsi="GHEA Grapalat" w:cs="GHEA Grapalat"/>
                <w:noProof/>
              </w:rPr>
              <w:t>2.5.</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Զարգացման խոչընդոտներ և դժվարություններ</w:t>
            </w:r>
            <w:r w:rsidR="00366142">
              <w:rPr>
                <w:noProof/>
                <w:webHidden/>
              </w:rPr>
              <w:tab/>
            </w:r>
            <w:r>
              <w:rPr>
                <w:noProof/>
                <w:webHidden/>
              </w:rPr>
              <w:fldChar w:fldCharType="begin"/>
            </w:r>
            <w:r w:rsidR="00366142">
              <w:rPr>
                <w:noProof/>
                <w:webHidden/>
              </w:rPr>
              <w:instrText xml:space="preserve"> PAGEREF _Toc128152189 \h </w:instrText>
            </w:r>
            <w:r>
              <w:rPr>
                <w:noProof/>
                <w:webHidden/>
              </w:rPr>
            </w:r>
            <w:r>
              <w:rPr>
                <w:noProof/>
                <w:webHidden/>
              </w:rPr>
              <w:fldChar w:fldCharType="separate"/>
            </w:r>
            <w:r w:rsidR="006F58F3">
              <w:rPr>
                <w:noProof/>
                <w:webHidden/>
              </w:rPr>
              <w:t>16</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90" w:history="1">
            <w:r w:rsidR="00366142" w:rsidRPr="00F954CB">
              <w:rPr>
                <w:rStyle w:val="Hyperlink"/>
                <w:rFonts w:ascii="GHEA Grapalat" w:eastAsia="GHEA Grapalat" w:hAnsi="GHEA Grapalat" w:cs="GHEA Grapalat"/>
                <w:noProof/>
              </w:rPr>
              <w:t>2.6.</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ՈւԹՀՍ վերլուծություն (</w:t>
            </w:r>
            <w:r w:rsidR="00366142" w:rsidRPr="00F954CB">
              <w:rPr>
                <w:rStyle w:val="Hyperlink"/>
                <w:rFonts w:ascii="GHEA Grapalat" w:eastAsia="GHEA Grapalat" w:hAnsi="GHEA Grapalat" w:cs="GHEA Grapalat"/>
                <w:noProof/>
                <w:lang w:val="en-US"/>
              </w:rPr>
              <w:t>SWOT</w:t>
            </w:r>
            <w:r w:rsidR="00366142" w:rsidRPr="00F954CB">
              <w:rPr>
                <w:rStyle w:val="Hyperlink"/>
                <w:rFonts w:ascii="GHEA Grapalat" w:eastAsia="GHEA Grapalat" w:hAnsi="GHEA Grapalat" w:cs="GHEA Grapalat"/>
                <w:noProof/>
              </w:rPr>
              <w:t>)</w:t>
            </w:r>
            <w:r w:rsidR="00366142">
              <w:rPr>
                <w:noProof/>
                <w:webHidden/>
              </w:rPr>
              <w:tab/>
            </w:r>
            <w:r>
              <w:rPr>
                <w:noProof/>
                <w:webHidden/>
              </w:rPr>
              <w:fldChar w:fldCharType="begin"/>
            </w:r>
            <w:r w:rsidR="00366142">
              <w:rPr>
                <w:noProof/>
                <w:webHidden/>
              </w:rPr>
              <w:instrText xml:space="preserve"> PAGEREF _Toc128152190 \h </w:instrText>
            </w:r>
            <w:r>
              <w:rPr>
                <w:noProof/>
                <w:webHidden/>
              </w:rPr>
            </w:r>
            <w:r>
              <w:rPr>
                <w:noProof/>
                <w:webHidden/>
              </w:rPr>
              <w:fldChar w:fldCharType="separate"/>
            </w:r>
            <w:r w:rsidR="006F58F3">
              <w:rPr>
                <w:noProof/>
                <w:webHidden/>
              </w:rPr>
              <w:t>17</w:t>
            </w:r>
            <w:r>
              <w:rPr>
                <w:noProof/>
                <w:webHidden/>
              </w:rPr>
              <w:fldChar w:fldCharType="end"/>
            </w:r>
          </w:hyperlink>
        </w:p>
        <w:p w:rsidR="00366142" w:rsidRDefault="005F3495">
          <w:pPr>
            <w:pStyle w:val="TOC1"/>
            <w:rPr>
              <w:rFonts w:asciiTheme="minorHAnsi" w:eastAsiaTheme="minorEastAsia" w:hAnsiTheme="minorHAnsi" w:cstheme="minorBidi"/>
              <w:noProof/>
              <w:lang w:val="en-US"/>
            </w:rPr>
          </w:pPr>
          <w:hyperlink w:anchor="_Toc128152191" w:history="1">
            <w:r w:rsidR="00366142" w:rsidRPr="00F954CB">
              <w:rPr>
                <w:rStyle w:val="Hyperlink"/>
                <w:rFonts w:ascii="GHEA Grapalat" w:eastAsia="GHEA Grapalat" w:hAnsi="GHEA Grapalat" w:cs="GHEA Grapalat"/>
                <w:noProof/>
              </w:rPr>
              <w:t>3.</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Նպատակների սահմանում և գործողությունների պլանավորում</w:t>
            </w:r>
            <w:r w:rsidR="00366142">
              <w:rPr>
                <w:noProof/>
                <w:webHidden/>
              </w:rPr>
              <w:tab/>
            </w:r>
            <w:r>
              <w:rPr>
                <w:noProof/>
                <w:webHidden/>
              </w:rPr>
              <w:fldChar w:fldCharType="begin"/>
            </w:r>
            <w:r w:rsidR="00366142">
              <w:rPr>
                <w:noProof/>
                <w:webHidden/>
              </w:rPr>
              <w:instrText xml:space="preserve"> PAGEREF _Toc128152191 \h </w:instrText>
            </w:r>
            <w:r>
              <w:rPr>
                <w:noProof/>
                <w:webHidden/>
              </w:rPr>
            </w:r>
            <w:r>
              <w:rPr>
                <w:noProof/>
                <w:webHidden/>
              </w:rPr>
              <w:fldChar w:fldCharType="separate"/>
            </w:r>
            <w:r w:rsidR="006F58F3">
              <w:rPr>
                <w:noProof/>
                <w:webHidden/>
              </w:rPr>
              <w:t>18</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92" w:history="1">
            <w:r w:rsidR="00366142" w:rsidRPr="00F954CB">
              <w:rPr>
                <w:rStyle w:val="Hyperlink"/>
                <w:rFonts w:ascii="GHEA Grapalat" w:eastAsia="GHEA Grapalat" w:hAnsi="GHEA Grapalat" w:cs="GHEA Grapalat"/>
                <w:noProof/>
              </w:rPr>
              <w:t>3.1.</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զարգացման տեսլական</w:t>
            </w:r>
            <w:r w:rsidR="00366142">
              <w:rPr>
                <w:noProof/>
                <w:webHidden/>
              </w:rPr>
              <w:tab/>
            </w:r>
            <w:r>
              <w:rPr>
                <w:noProof/>
                <w:webHidden/>
              </w:rPr>
              <w:fldChar w:fldCharType="begin"/>
            </w:r>
            <w:r w:rsidR="00366142">
              <w:rPr>
                <w:noProof/>
                <w:webHidden/>
              </w:rPr>
              <w:instrText xml:space="preserve"> PAGEREF _Toc128152192 \h </w:instrText>
            </w:r>
            <w:r>
              <w:rPr>
                <w:noProof/>
                <w:webHidden/>
              </w:rPr>
            </w:r>
            <w:r>
              <w:rPr>
                <w:noProof/>
                <w:webHidden/>
              </w:rPr>
              <w:fldChar w:fldCharType="separate"/>
            </w:r>
            <w:r w:rsidR="006F58F3">
              <w:rPr>
                <w:noProof/>
                <w:webHidden/>
              </w:rPr>
              <w:t>18</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93" w:history="1">
            <w:r w:rsidR="00366142" w:rsidRPr="00F954CB">
              <w:rPr>
                <w:rStyle w:val="Hyperlink"/>
                <w:rFonts w:ascii="GHEA Grapalat" w:eastAsia="GHEA Grapalat" w:hAnsi="GHEA Grapalat" w:cs="GHEA Grapalat"/>
                <w:noProof/>
              </w:rPr>
              <w:t>3.2.</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զարգացման նպատակներ</w:t>
            </w:r>
            <w:r w:rsidR="00366142">
              <w:rPr>
                <w:noProof/>
                <w:webHidden/>
              </w:rPr>
              <w:tab/>
            </w:r>
            <w:r>
              <w:rPr>
                <w:noProof/>
                <w:webHidden/>
              </w:rPr>
              <w:fldChar w:fldCharType="begin"/>
            </w:r>
            <w:r w:rsidR="00366142">
              <w:rPr>
                <w:noProof/>
                <w:webHidden/>
              </w:rPr>
              <w:instrText xml:space="preserve"> PAGEREF _Toc128152193 \h </w:instrText>
            </w:r>
            <w:r>
              <w:rPr>
                <w:noProof/>
                <w:webHidden/>
              </w:rPr>
            </w:r>
            <w:r>
              <w:rPr>
                <w:noProof/>
                <w:webHidden/>
              </w:rPr>
              <w:fldChar w:fldCharType="separate"/>
            </w:r>
            <w:r w:rsidR="006F58F3">
              <w:rPr>
                <w:noProof/>
                <w:webHidden/>
              </w:rPr>
              <w:t>18</w:t>
            </w:r>
            <w:r>
              <w:rPr>
                <w:noProof/>
                <w:webHidden/>
              </w:rPr>
              <w:fldChar w:fldCharType="end"/>
            </w:r>
          </w:hyperlink>
        </w:p>
        <w:p w:rsidR="00366142" w:rsidRDefault="005F3495">
          <w:pPr>
            <w:pStyle w:val="TOC2"/>
            <w:tabs>
              <w:tab w:val="left" w:pos="880"/>
              <w:tab w:val="right" w:leader="dot" w:pos="10195"/>
            </w:tabs>
            <w:rPr>
              <w:rFonts w:asciiTheme="minorHAnsi" w:eastAsiaTheme="minorEastAsia" w:hAnsiTheme="minorHAnsi" w:cstheme="minorBidi"/>
              <w:noProof/>
              <w:lang w:val="en-US"/>
            </w:rPr>
          </w:pPr>
          <w:hyperlink w:anchor="_Toc128152194" w:history="1">
            <w:r w:rsidR="00366142" w:rsidRPr="00F954CB">
              <w:rPr>
                <w:rStyle w:val="Hyperlink"/>
                <w:rFonts w:ascii="GHEA Grapalat" w:eastAsia="GHEA Grapalat" w:hAnsi="GHEA Grapalat" w:cs="GHEA Grapalat"/>
                <w:noProof/>
              </w:rPr>
              <w:t>3.3.</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Համայնքի զարգացման ծրագրեր/գործողություններ/մոտեցումներ</w:t>
            </w:r>
            <w:r w:rsidR="00366142">
              <w:rPr>
                <w:noProof/>
                <w:webHidden/>
              </w:rPr>
              <w:tab/>
            </w:r>
            <w:r>
              <w:rPr>
                <w:noProof/>
                <w:webHidden/>
              </w:rPr>
              <w:fldChar w:fldCharType="begin"/>
            </w:r>
            <w:r w:rsidR="00366142">
              <w:rPr>
                <w:noProof/>
                <w:webHidden/>
              </w:rPr>
              <w:instrText xml:space="preserve"> PAGEREF _Toc128152194 \h </w:instrText>
            </w:r>
            <w:r>
              <w:rPr>
                <w:noProof/>
                <w:webHidden/>
              </w:rPr>
            </w:r>
            <w:r>
              <w:rPr>
                <w:noProof/>
                <w:webHidden/>
              </w:rPr>
              <w:fldChar w:fldCharType="separate"/>
            </w:r>
            <w:r w:rsidR="006F58F3">
              <w:rPr>
                <w:noProof/>
                <w:webHidden/>
              </w:rPr>
              <w:t>20</w:t>
            </w:r>
            <w:r>
              <w:rPr>
                <w:noProof/>
                <w:webHidden/>
              </w:rPr>
              <w:fldChar w:fldCharType="end"/>
            </w:r>
          </w:hyperlink>
        </w:p>
        <w:p w:rsidR="00366142" w:rsidRDefault="005F3495">
          <w:pPr>
            <w:pStyle w:val="TOC1"/>
            <w:rPr>
              <w:rFonts w:asciiTheme="minorHAnsi" w:eastAsiaTheme="minorEastAsia" w:hAnsiTheme="minorHAnsi" w:cstheme="minorBidi"/>
              <w:noProof/>
              <w:lang w:val="en-US"/>
            </w:rPr>
          </w:pPr>
          <w:hyperlink w:anchor="_Toc128152195" w:history="1">
            <w:r w:rsidR="00366142" w:rsidRPr="00F954CB">
              <w:rPr>
                <w:rStyle w:val="Hyperlink"/>
                <w:rFonts w:ascii="GHEA Grapalat" w:eastAsia="GHEA Grapalat" w:hAnsi="GHEA Grapalat" w:cs="GHEA Grapalat"/>
                <w:noProof/>
              </w:rPr>
              <w:t>4.</w:t>
            </w:r>
            <w:r w:rsidR="00366142">
              <w:rPr>
                <w:rFonts w:asciiTheme="minorHAnsi" w:eastAsiaTheme="minorEastAsia" w:hAnsiTheme="minorHAnsi" w:cstheme="minorBidi"/>
                <w:noProof/>
                <w:lang w:val="en-US"/>
              </w:rPr>
              <w:tab/>
            </w:r>
            <w:r w:rsidR="00366142" w:rsidRPr="00F954CB">
              <w:rPr>
                <w:rStyle w:val="Hyperlink"/>
                <w:rFonts w:ascii="GHEA Grapalat" w:eastAsia="GHEA Grapalat" w:hAnsi="GHEA Grapalat" w:cs="GHEA Grapalat"/>
                <w:noProof/>
              </w:rPr>
              <w:t>ՀԶԾ ֆինանսավորում և մոնիտորինգ</w:t>
            </w:r>
            <w:r w:rsidR="00366142">
              <w:rPr>
                <w:noProof/>
                <w:webHidden/>
              </w:rPr>
              <w:tab/>
            </w:r>
            <w:r>
              <w:rPr>
                <w:noProof/>
                <w:webHidden/>
              </w:rPr>
              <w:fldChar w:fldCharType="begin"/>
            </w:r>
            <w:r w:rsidR="00366142">
              <w:rPr>
                <w:noProof/>
                <w:webHidden/>
              </w:rPr>
              <w:instrText xml:space="preserve"> PAGEREF _Toc128152195 \h </w:instrText>
            </w:r>
            <w:r>
              <w:rPr>
                <w:noProof/>
                <w:webHidden/>
              </w:rPr>
            </w:r>
            <w:r>
              <w:rPr>
                <w:noProof/>
                <w:webHidden/>
              </w:rPr>
              <w:fldChar w:fldCharType="separate"/>
            </w:r>
            <w:r w:rsidR="006F58F3">
              <w:rPr>
                <w:noProof/>
                <w:webHidden/>
              </w:rPr>
              <w:t>24</w:t>
            </w:r>
            <w:r>
              <w:rPr>
                <w:noProof/>
                <w:webHidden/>
              </w:rPr>
              <w:fldChar w:fldCharType="end"/>
            </w:r>
          </w:hyperlink>
        </w:p>
        <w:p w:rsidR="00F06721" w:rsidRPr="00000FB8" w:rsidRDefault="005F3495" w:rsidP="001B7C9C">
          <w:pPr>
            <w:spacing w:before="120" w:after="0" w:line="240" w:lineRule="auto"/>
            <w:jc w:val="both"/>
            <w:rPr>
              <w:rFonts w:ascii="GHEA Grapalat" w:hAnsi="GHEA Grapalat"/>
              <w:sz w:val="20"/>
              <w:szCs w:val="20"/>
            </w:rPr>
          </w:pPr>
          <w:r w:rsidRPr="00000FB8">
            <w:rPr>
              <w:rFonts w:ascii="GHEA Grapalat" w:hAnsi="GHEA Grapalat"/>
              <w:sz w:val="20"/>
              <w:szCs w:val="20"/>
            </w:rPr>
            <w:fldChar w:fldCharType="end"/>
          </w:r>
        </w:p>
      </w:sdtContent>
    </w:sdt>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Pr="00000FB8" w:rsidRDefault="008042B9" w:rsidP="008042B9">
      <w:pPr>
        <w:spacing w:after="0"/>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Օգտագործված հապավումներ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 – Հնգամյա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ՏԻՄ – Տեղական ինքնակառավարման մարմիններ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ՏԿԵՆ – Տարածքային կառավարման և ենթակառուցվածքների նախարարություն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ԳՄՀԸ – Գերմանիայի միջազգային համագործակցության ընկերություն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ՇԶՀԳ – Շվեյցարիայի զարգացման և համագործակցության գործակալություն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 Եվրոպական միություն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ՄԱԶԾ – Միավորված ազգերի կազմակերպության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ՀԿ – հասարակական կազմակերպություն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ՀԷԿ - հիդրոէլեկտրակայան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ԱԶԲ - Ասիական Զարգացման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 – Վերակառուցման և Զարգացման Եվրոպական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ՍՆՏԶ – Սոցիալական ներդրումների և տեղական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ՆՈՒՀ – Նախադպրոցական ուսումնական հաստատություն</w:t>
      </w:r>
    </w:p>
    <w:p w:rsidR="008042B9" w:rsidRPr="009362B8" w:rsidRDefault="008042B9" w:rsidP="008042B9">
      <w:pPr>
        <w:spacing w:after="0"/>
        <w:jc w:val="both"/>
        <w:rPr>
          <w:rFonts w:ascii="GHEA Grapalat" w:eastAsia="GHEA Grapalat" w:hAnsi="GHEA Grapalat" w:cs="GHEA Grapalat"/>
          <w:sz w:val="20"/>
          <w:szCs w:val="20"/>
        </w:rPr>
      </w:pPr>
      <w:r w:rsidRPr="009362B8">
        <w:rPr>
          <w:rFonts w:ascii="GHEA Grapalat" w:eastAsia="GHEA Grapalat" w:hAnsi="GHEA Grapalat" w:cs="GHEA Grapalat"/>
          <w:sz w:val="20"/>
          <w:szCs w:val="20"/>
        </w:rPr>
        <w:t xml:space="preserve">ՈՒԹՀՍ - </w:t>
      </w:r>
      <w:r w:rsidRPr="00000FB8">
        <w:rPr>
          <w:rFonts w:ascii="GHEA Grapalat" w:eastAsia="GHEA Grapalat" w:hAnsi="GHEA Grapalat" w:cs="GHEA Grapalat"/>
          <w:sz w:val="20"/>
          <w:szCs w:val="20"/>
        </w:rPr>
        <w:t>ուժեղ և թույլ կողմեր, հնարավորություններ և սպառնալիքներ</w:t>
      </w: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CA1089" w:rsidRPr="00010A18" w:rsidRDefault="003A1F9D" w:rsidP="00416228">
      <w:pPr>
        <w:pStyle w:val="Heading1"/>
        <w:numPr>
          <w:ilvl w:val="0"/>
          <w:numId w:val="11"/>
        </w:numPr>
        <w:spacing w:before="0" w:line="240" w:lineRule="auto"/>
        <w:jc w:val="both"/>
        <w:rPr>
          <w:rFonts w:ascii="GHEA Grapalat" w:eastAsia="GHEA Grapalat" w:hAnsi="GHEA Grapalat" w:cs="GHEA Grapalat"/>
          <w:sz w:val="24"/>
          <w:szCs w:val="24"/>
        </w:rPr>
      </w:pPr>
      <w:bookmarkStart w:id="1" w:name="_Toc128152183"/>
      <w:r w:rsidRPr="00010A18">
        <w:rPr>
          <w:rFonts w:ascii="GHEA Grapalat" w:eastAsia="GHEA Grapalat" w:hAnsi="GHEA Grapalat" w:cs="GHEA Grapalat"/>
          <w:sz w:val="24"/>
          <w:szCs w:val="24"/>
        </w:rPr>
        <w:lastRenderedPageBreak/>
        <w:t xml:space="preserve">Համայնքի ղեկավարի </w:t>
      </w:r>
      <w:r w:rsidR="00F8613D" w:rsidRPr="00010A18">
        <w:rPr>
          <w:rFonts w:ascii="GHEA Grapalat" w:eastAsia="GHEA Grapalat" w:hAnsi="GHEA Grapalat" w:cs="GHEA Grapalat"/>
          <w:sz w:val="24"/>
          <w:szCs w:val="24"/>
        </w:rPr>
        <w:t>ուղերձ</w:t>
      </w:r>
      <w:r w:rsidR="005C0C43" w:rsidRPr="00010A18">
        <w:rPr>
          <w:rFonts w:ascii="GHEA Grapalat" w:eastAsia="GHEA Grapalat" w:hAnsi="GHEA Grapalat" w:cs="GHEA Grapalat"/>
          <w:sz w:val="24"/>
          <w:szCs w:val="24"/>
        </w:rPr>
        <w:t>ը</w:t>
      </w:r>
      <w:bookmarkEnd w:id="1"/>
    </w:p>
    <w:p w:rsidR="00F8613D" w:rsidRPr="00000FB8" w:rsidRDefault="00F8613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համայնքի 2023-2027թթ. ՀԶԾ-ում ներառված են Չարենցավանի հետագա զարգացումը ուղենշող միջոցառումներ, ընդգրկված են նաև դրույթներ մեր նախընտրական ծրագրերից: Այն Չարենցավան համայնքի ներդաշնակ և համաչափ զարգացման, Չարենցավանի բնակիչների բարեկեցության ապահովման ծրագիր է, որն </w:t>
      </w:r>
      <w:r w:rsidR="003A1F9D" w:rsidRPr="00000FB8">
        <w:rPr>
          <w:rFonts w:ascii="GHEA Grapalat" w:eastAsia="GHEA Grapalat" w:hAnsi="GHEA Grapalat" w:cs="GHEA Grapalat"/>
          <w:sz w:val="20"/>
          <w:szCs w:val="20"/>
        </w:rPr>
        <w:t>առաջիկա հինգ տարիների</w:t>
      </w:r>
      <w:r w:rsidRPr="00000FB8">
        <w:rPr>
          <w:rFonts w:ascii="GHEA Grapalat" w:eastAsia="GHEA Grapalat" w:hAnsi="GHEA Grapalat" w:cs="GHEA Grapalat"/>
          <w:sz w:val="20"/>
          <w:szCs w:val="20"/>
        </w:rPr>
        <w:t xml:space="preserve"> հա</w:t>
      </w:r>
      <w:r w:rsidR="003A1F9D" w:rsidRPr="00000FB8">
        <w:rPr>
          <w:rFonts w:ascii="GHEA Grapalat" w:eastAsia="GHEA Grapalat" w:hAnsi="GHEA Grapalat" w:cs="GHEA Grapalat"/>
          <w:sz w:val="20"/>
          <w:szCs w:val="20"/>
        </w:rPr>
        <w:t>մար հանդիսանալու է Չարենցավան համայնքի զարգացման հիմնական փաստաթղթերից մեկը:</w:t>
      </w:r>
    </w:p>
    <w:p w:rsidR="00F8613D"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ՀԶԾ-ի բովանդակությունը պայմանավորված է համայնքի ռեսուրսային (մարդկային, գույքային, ֆինանսական, տեխնիկական</w:t>
      </w:r>
      <w:r w:rsidR="00F8613D" w:rsidRPr="00000FB8">
        <w:rPr>
          <w:rFonts w:ascii="GHEA Grapalat" w:eastAsia="GHEA Grapalat" w:hAnsi="GHEA Grapalat" w:cs="GHEA Grapalat"/>
          <w:sz w:val="20"/>
          <w:szCs w:val="20"/>
        </w:rPr>
        <w:t>,տնտեսական</w:t>
      </w:r>
      <w:r w:rsidRPr="00000FB8">
        <w:rPr>
          <w:rFonts w:ascii="GHEA Grapalat" w:eastAsia="GHEA Grapalat" w:hAnsi="GHEA Grapalat" w:cs="GHEA Grapalat"/>
          <w:sz w:val="20"/>
          <w:szCs w:val="20"/>
        </w:rPr>
        <w:t xml:space="preserve">) հնարավորություններով, համայնքային ծրագրերի իրականացման և ծառայությունների մատուցման համար անհրաժեշտ </w:t>
      </w:r>
      <w:r w:rsidR="006B6C00" w:rsidRPr="00000FB8">
        <w:rPr>
          <w:rFonts w:ascii="GHEA Grapalat" w:eastAsia="GHEA Grapalat" w:hAnsi="GHEA Grapalat" w:cs="GHEA Grapalat"/>
          <w:sz w:val="20"/>
          <w:szCs w:val="20"/>
        </w:rPr>
        <w:t>ենթակառուցվածքների, ֆինանսական միջոցների առկայությամբ, և</w:t>
      </w:r>
      <w:r w:rsidR="00F8613D" w:rsidRPr="00000FB8">
        <w:rPr>
          <w:rFonts w:ascii="GHEA Grapalat" w:eastAsia="GHEA Grapalat" w:hAnsi="GHEA Grapalat" w:cs="GHEA Grapalat"/>
          <w:sz w:val="20"/>
          <w:szCs w:val="20"/>
        </w:rPr>
        <w:t>/կամ</w:t>
      </w:r>
      <w:r w:rsidR="006B6C00" w:rsidRPr="00000FB8">
        <w:rPr>
          <w:rFonts w:ascii="GHEA Grapalat" w:eastAsia="GHEA Grapalat" w:hAnsi="GHEA Grapalat" w:cs="GHEA Grapalat"/>
          <w:sz w:val="20"/>
          <w:szCs w:val="20"/>
        </w:rPr>
        <w:t xml:space="preserve"> այլ միջոցների ներգրավման հնարավորությամբ</w:t>
      </w:r>
      <w:r w:rsidRPr="00000FB8">
        <w:rPr>
          <w:rFonts w:ascii="GHEA Grapalat" w:eastAsia="GHEA Grapalat" w:hAnsi="GHEA Grapalat" w:cs="GHEA Grapalat"/>
          <w:sz w:val="20"/>
          <w:szCs w:val="20"/>
        </w:rPr>
        <w:t xml:space="preserve">: </w:t>
      </w:r>
    </w:p>
    <w:p w:rsidR="006B6C00"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հնարավորինս հաշվի են առնվել համայնքի հանրային ծառայությունների մատչելիության և հասանելիության, նոր ծառայությունների մատուցման և դրանցով պայմանավորված լրացուցիչ ծախսեր առաջանալու խնդիրները: ՀԶԾ-ն մշակելիս որպես կողմնորոշիչ են դիտարկվել համայնքի զարգաց</w:t>
      </w:r>
      <w:r w:rsidR="00F8613D"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 xml:space="preserve"> անհրաժեշտությունը, համայնքի տարածքումտնտեսության տարբեր ճյուղերի զարգացման հնարավորությունները, արդյունավետ կառավարման իրականացումը: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Փաստաթուղթը մշակելիս, ուշադրություն է դարձվել նրա ներդաշնակեցմանը ՀՀ ռազմավարական, մարզային և տարածաշրջանային զարգացման ծրագրերին՝ ակնկալելով ՀՀ պետական կառավարման մարմինների, քաղաքացիական հասարակության և մասնավոր հատվածի կազմակերպությունների հետ համագործակցություն` խթանելով մեր երկրի և համայնքի կայուն զարգացումը տվյալ ծրագրերի հետևողական իրականացման արդյունքում:</w:t>
      </w:r>
    </w:p>
    <w:p w:rsidR="00F8613D" w:rsidRPr="00000FB8" w:rsidRDefault="00F8613D" w:rsidP="00416228">
      <w:pPr>
        <w:spacing w:before="120" w:after="0" w:line="240" w:lineRule="auto"/>
        <w:jc w:val="both"/>
        <w:rPr>
          <w:rFonts w:ascii="GHEA Grapalat" w:eastAsia="GHEA Grapalat" w:hAnsi="GHEA Grapalat" w:cs="GHEA Grapalat"/>
          <w:sz w:val="20"/>
          <w:szCs w:val="20"/>
        </w:rPr>
      </w:pPr>
      <w:bookmarkStart w:id="2" w:name="_heading=h.39tfcfnvdbk7" w:colFirst="0" w:colLast="0"/>
      <w:bookmarkEnd w:id="2"/>
      <w:r w:rsidRPr="00000FB8">
        <w:rPr>
          <w:rFonts w:ascii="GHEA Grapalat" w:eastAsia="GHEA Grapalat" w:hAnsi="GHEA Grapalat" w:cs="GHEA Grapalat"/>
          <w:sz w:val="20"/>
          <w:szCs w:val="20"/>
        </w:rPr>
        <w:t xml:space="preserve">Համայնքի 2023-2027թթ. ՀԶԾ-ը քննարկվել </w:t>
      </w:r>
      <w:r w:rsidR="00205F4F" w:rsidRPr="00000FB8">
        <w:rPr>
          <w:rFonts w:ascii="GHEA Grapalat" w:eastAsia="GHEA Grapalat" w:hAnsi="GHEA Grapalat" w:cs="GHEA Grapalat"/>
          <w:sz w:val="20"/>
          <w:szCs w:val="20"/>
        </w:rPr>
        <w:t xml:space="preserve">է համայնքի ղեկավարին կից խորհրդակցական մարմնի և ավագանու համապատասխան հանձնաժողովի կողմից, դրվել է հանրային քննարկման, </w:t>
      </w:r>
      <w:r w:rsidRPr="00000FB8">
        <w:rPr>
          <w:rFonts w:ascii="GHEA Grapalat" w:eastAsia="GHEA Grapalat" w:hAnsi="GHEA Grapalat" w:cs="GHEA Grapalat"/>
          <w:sz w:val="20"/>
          <w:szCs w:val="20"/>
        </w:rPr>
        <w:t>և հաստատվել է համայնքի ավագանու կողմից:</w:t>
      </w:r>
    </w:p>
    <w:p w:rsidR="005E6E84" w:rsidRDefault="005E6E84" w:rsidP="00C7067D">
      <w:pPr>
        <w:spacing w:after="0" w:line="240" w:lineRule="auto"/>
        <w:rPr>
          <w:rFonts w:ascii="GHEA Grapalat" w:eastAsia="GHEA Grapalat" w:hAnsi="GHEA Grapalat" w:cs="GHEA Grapalat"/>
          <w:sz w:val="20"/>
          <w:szCs w:val="20"/>
        </w:rPr>
      </w:pPr>
    </w:p>
    <w:p w:rsidR="00F8613D" w:rsidRPr="00000FB8" w:rsidRDefault="00AE699F" w:rsidP="00C7067D">
      <w:pPr>
        <w:spacing w:after="0" w:line="240" w:lineRule="auto"/>
        <w:rPr>
          <w:rFonts w:ascii="GHEA Grapalat" w:eastAsia="GHEA Grapalat" w:hAnsi="GHEA Grapalat" w:cs="GHEA Grapalat"/>
          <w:b/>
          <w:bCs/>
          <w:color w:val="365F91" w:themeColor="accent1" w:themeShade="BF"/>
          <w:sz w:val="20"/>
          <w:szCs w:val="20"/>
        </w:rPr>
      </w:pPr>
      <w:r w:rsidRPr="00000FB8">
        <w:rPr>
          <w:rFonts w:ascii="GHEA Grapalat" w:eastAsia="GHEA Grapalat" w:hAnsi="GHEA Grapalat" w:cs="GHEA Grapalat"/>
          <w:sz w:val="20"/>
          <w:szCs w:val="20"/>
        </w:rPr>
        <w:t>Համայնքի ղեկավար՝ Հակոբ Շահգալդյան</w:t>
      </w:r>
      <w:r w:rsidR="00F8613D" w:rsidRPr="00000FB8">
        <w:rPr>
          <w:rFonts w:ascii="GHEA Grapalat" w:eastAsia="GHEA Grapalat" w:hAnsi="GHEA Grapalat" w:cs="GHEA Grapalat"/>
          <w:sz w:val="20"/>
          <w:szCs w:val="20"/>
        </w:rPr>
        <w:br w:type="page"/>
      </w:r>
    </w:p>
    <w:p w:rsidR="00CA1089" w:rsidRPr="00010A18" w:rsidRDefault="003A1F9D" w:rsidP="00416228">
      <w:pPr>
        <w:pStyle w:val="Heading1"/>
        <w:numPr>
          <w:ilvl w:val="0"/>
          <w:numId w:val="11"/>
        </w:numPr>
        <w:spacing w:before="120" w:line="240" w:lineRule="auto"/>
        <w:jc w:val="both"/>
        <w:rPr>
          <w:rFonts w:ascii="GHEA Grapalat" w:eastAsia="GHEA Grapalat" w:hAnsi="GHEA Grapalat" w:cs="GHEA Grapalat"/>
          <w:sz w:val="24"/>
          <w:szCs w:val="24"/>
        </w:rPr>
      </w:pPr>
      <w:bookmarkStart w:id="3" w:name="_Toc128152184"/>
      <w:r w:rsidRPr="00010A18">
        <w:rPr>
          <w:rFonts w:ascii="GHEA Grapalat" w:eastAsia="GHEA Grapalat" w:hAnsi="GHEA Grapalat" w:cs="GHEA Grapalat"/>
          <w:sz w:val="24"/>
          <w:szCs w:val="24"/>
        </w:rPr>
        <w:lastRenderedPageBreak/>
        <w:t>Համայնքի իրավիճակի նկարագրություն</w:t>
      </w:r>
      <w:bookmarkEnd w:id="3"/>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4" w:name="_Toc128152185"/>
      <w:r w:rsidRPr="00010A18">
        <w:rPr>
          <w:rFonts w:ascii="GHEA Grapalat" w:eastAsia="GHEA Grapalat" w:hAnsi="GHEA Grapalat" w:cs="GHEA Grapalat"/>
          <w:sz w:val="22"/>
          <w:szCs w:val="22"/>
        </w:rPr>
        <w:t>Համայնքի ընդհանուր նկարագրություն</w:t>
      </w:r>
      <w:bookmarkEnd w:id="4"/>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ՀՀ Կոտայքի մարզի Չարենցավան համայնքը ձևավորվել է 2017 թվականի նոյեմբերի 11-ին ընդունված ՀՀ վարչատարածքային բաժանման մասին ՀՀ օրենքում փոփոխություններ և լրացումներ անելու մասին ՀՀ օրենքի համաձայն: Համայնքը ընդգրկում է թվով վեց բնակավայր՝ Չարենցավան, Արզական, Ալափարս, Բջնի, Կարենիս, և Ֆանտան: Համայնքի վարչական տարածքը կազմում է </w:t>
      </w:r>
      <w:r w:rsidR="00F8613D" w:rsidRPr="00000FB8">
        <w:rPr>
          <w:rFonts w:ascii="GHEA Grapalat" w:eastAsia="GHEA Grapalat" w:hAnsi="GHEA Grapalat" w:cs="GHEA Grapalat"/>
          <w:color w:val="000000"/>
          <w:sz w:val="20"/>
          <w:szCs w:val="20"/>
        </w:rPr>
        <w:t>24,525.18</w:t>
      </w:r>
      <w:r w:rsidRPr="00000FB8">
        <w:rPr>
          <w:rFonts w:ascii="GHEA Grapalat" w:eastAsia="GHEA Grapalat" w:hAnsi="GHEA Grapalat" w:cs="GHEA Grapalat"/>
          <w:color w:val="000000"/>
          <w:sz w:val="20"/>
          <w:szCs w:val="20"/>
        </w:rPr>
        <w:t xml:space="preserve"> հա:</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քաղաքը գտնվում է Հայաստանի Հանրապետության Կոտայքի մարզում՝ մայրաքաղաք Երևանից 34կմ հյուսիս-արևելք, մարզկենտրոն Հրազդանից` 20կմ հարավ-արևմուտք, Հրազդան գետի ափին, ծովի մակարդակից 1600-1700 մետր բարձրության վրա: Այն մոտ է Երևան-Սևան ավտոմայրուղուն, քաղաքը հատում է նաև Երևան-Սևան երկաթուղին: Քաղաքը հիմնադրվել է 1947թ., որպես Գյումուշի ՀԷԿ-ի բանվորական ավան: Համայնքի կլիման բնութագրվում է որպես չափավոր ցամաքային։ Բոլոր եղանակները գրեթե համապատասխանում են օրացուցային եղանակներին։ Ամենատաքը հուլիս-օգոստոսին է, ամենացուրտ ամիսը հունվարն է: </w:t>
      </w:r>
    </w:p>
    <w:p w:rsidR="00CA1089" w:rsidRPr="00000FB8" w:rsidRDefault="00CA1089" w:rsidP="00416228">
      <w:pPr>
        <w:pStyle w:val="Heading6"/>
        <w:numPr>
          <w:ilvl w:val="0"/>
          <w:numId w:val="16"/>
        </w:numPr>
        <w:spacing w:before="120" w:line="240" w:lineRule="auto"/>
        <w:ind w:left="426"/>
        <w:jc w:val="both"/>
        <w:rPr>
          <w:rFonts w:ascii="GHEA Grapalat" w:eastAsia="GHEA Grapalat" w:hAnsi="GHEA Grapalat" w:cs="GHEA Grapalat"/>
          <w:b/>
          <w:i w:val="0"/>
        </w:rPr>
      </w:pPr>
    </w:p>
    <w:tbl>
      <w:tblPr>
        <w:tblStyle w:val="a"/>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698"/>
        <w:gridCol w:w="1959"/>
        <w:gridCol w:w="2047"/>
        <w:gridCol w:w="1622"/>
        <w:gridCol w:w="1454"/>
        <w:gridCol w:w="1446"/>
      </w:tblGrid>
      <w:tr w:rsidR="00CA1089" w:rsidRPr="006E1FDF" w:rsidTr="006E1FDF">
        <w:trPr>
          <w:trHeight w:val="570"/>
        </w:trPr>
        <w:tc>
          <w:tcPr>
            <w:tcW w:w="83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958"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Հեռ. </w:t>
            </w:r>
            <w:r w:rsidR="00F8613D" w:rsidRPr="006E1FDF">
              <w:rPr>
                <w:rFonts w:ascii="GHEA Grapalat" w:eastAsia="GHEA Grapalat" w:hAnsi="GHEA Grapalat" w:cs="GHEA Grapalat"/>
                <w:b/>
                <w:sz w:val="20"/>
                <w:szCs w:val="20"/>
              </w:rPr>
              <w:t>հ</w:t>
            </w:r>
            <w:r w:rsidRPr="006E1FDF">
              <w:rPr>
                <w:rFonts w:ascii="GHEA Grapalat" w:eastAsia="GHEA Grapalat" w:hAnsi="GHEA Grapalat" w:cs="GHEA Grapalat"/>
                <w:b/>
                <w:sz w:val="20"/>
                <w:szCs w:val="20"/>
              </w:rPr>
              <w:t>ամայնքի</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կենտրոնից, կմ</w:t>
            </w:r>
          </w:p>
        </w:tc>
        <w:tc>
          <w:tcPr>
            <w:tcW w:w="1001"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Հեռավորությունը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Երևանից, կմ</w:t>
            </w:r>
          </w:p>
        </w:tc>
        <w:tc>
          <w:tcPr>
            <w:tcW w:w="793"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Բնակչության</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1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Տնային տնտ.թիվը</w:t>
            </w:r>
          </w:p>
        </w:tc>
        <w:tc>
          <w:tcPr>
            <w:tcW w:w="707"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Տարածքը,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w:t>
            </w:r>
          </w:p>
        </w:tc>
      </w:tr>
      <w:tr w:rsidR="00CA1089" w:rsidRPr="00000FB8" w:rsidTr="004C65CB">
        <w:trPr>
          <w:trHeight w:val="300"/>
        </w:trPr>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Չարենցավան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sz w:val="20"/>
                <w:szCs w:val="20"/>
              </w:rPr>
              <w:t> </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29166</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6921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559.76</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Ալափարս </w:t>
            </w:r>
          </w:p>
        </w:tc>
        <w:tc>
          <w:tcPr>
            <w:tcW w:w="958" w:type="pct"/>
            <w:tcBorders>
              <w:top w:val="nil"/>
              <w:left w:val="nil"/>
              <w:bottom w:val="single" w:sz="4" w:space="0" w:color="000000"/>
              <w:right w:val="single" w:sz="4" w:space="0" w:color="000000"/>
            </w:tcBorders>
            <w:shd w:val="clear" w:color="auto" w:fill="auto"/>
          </w:tcPr>
          <w:p w:rsidR="00CA1089" w:rsidRPr="00000FB8" w:rsidRDefault="008511F5" w:rsidP="00416228">
            <w:pPr>
              <w:jc w:val="both"/>
              <w:rPr>
                <w:rFonts w:ascii="GHEA Grapalat" w:eastAsia="GHEA Grapalat" w:hAnsi="GHEA Grapalat" w:cs="GHEA Grapalat"/>
                <w:sz w:val="20"/>
                <w:szCs w:val="20"/>
              </w:rPr>
            </w:pPr>
            <w:r>
              <w:rPr>
                <w:rFonts w:ascii="GHEA Grapalat" w:eastAsia="GHEA Grapalat" w:hAnsi="GHEA Grapalat" w:cs="GHEA Grapalat"/>
                <w:sz w:val="20"/>
                <w:szCs w:val="20"/>
                <w:lang w:val="en-US"/>
              </w:rPr>
              <w:t>6</w:t>
            </w:r>
            <w:r w:rsidR="003A1F9D" w:rsidRPr="00000FB8">
              <w:rPr>
                <w:rFonts w:ascii="GHEA Grapalat" w:eastAsia="GHEA Grapalat" w:hAnsi="GHEA Grapalat" w:cs="GHEA Grapalat"/>
                <w:sz w:val="20"/>
                <w:szCs w:val="20"/>
              </w:rPr>
              <w:t>.5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2469</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552</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3230.79</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958" w:type="pct"/>
            <w:tcBorders>
              <w:top w:val="nil"/>
              <w:left w:val="nil"/>
              <w:bottom w:val="single" w:sz="4" w:space="0" w:color="000000"/>
              <w:right w:val="single" w:sz="4" w:space="0" w:color="000000"/>
            </w:tcBorders>
            <w:shd w:val="clear" w:color="auto" w:fill="auto"/>
          </w:tcPr>
          <w:p w:rsidR="00CA1089" w:rsidRPr="00000FB8" w:rsidRDefault="008511F5" w:rsidP="00416228">
            <w:pPr>
              <w:jc w:val="both"/>
              <w:rPr>
                <w:rFonts w:ascii="GHEA Grapalat" w:eastAsia="GHEA Grapalat" w:hAnsi="GHEA Grapalat" w:cs="GHEA Grapalat"/>
                <w:sz w:val="20"/>
                <w:szCs w:val="20"/>
              </w:rPr>
            </w:pPr>
            <w:r>
              <w:rPr>
                <w:rFonts w:ascii="GHEA Grapalat" w:eastAsia="GHEA Grapalat" w:hAnsi="GHEA Grapalat" w:cs="GHEA Grapalat"/>
                <w:sz w:val="20"/>
                <w:szCs w:val="20"/>
                <w:lang w:val="en-US"/>
              </w:rPr>
              <w:t>10</w:t>
            </w:r>
            <w:r w:rsidR="003A1F9D" w:rsidRPr="00000FB8">
              <w:rPr>
                <w:rFonts w:ascii="GHEA Grapalat" w:eastAsia="GHEA Grapalat" w:hAnsi="GHEA Grapalat" w:cs="GHEA Grapalat"/>
                <w:sz w:val="20"/>
                <w:szCs w:val="20"/>
              </w:rPr>
              <w:t>.5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2968</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600</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8458.2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44.5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2965</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745</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6925.67</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31</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842</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33</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1084</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244</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4468.75</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բնակչության թիվն առ 01.01.2023թ. </w:t>
      </w:r>
      <w:r w:rsidRPr="00000FB8">
        <w:rPr>
          <w:rFonts w:ascii="GHEA Grapalat" w:eastAsia="GHEA Grapalat" w:hAnsi="GHEA Grapalat" w:cs="GHEA Grapalat"/>
          <w:color w:val="000000"/>
          <w:sz w:val="20"/>
          <w:szCs w:val="20"/>
        </w:rPr>
        <w:t xml:space="preserve">39494 </w:t>
      </w:r>
      <w:r w:rsidRPr="00000FB8">
        <w:rPr>
          <w:rFonts w:ascii="GHEA Grapalat" w:eastAsia="GHEA Grapalat" w:hAnsi="GHEA Grapalat" w:cs="GHEA Grapalat"/>
          <w:sz w:val="20"/>
          <w:szCs w:val="20"/>
        </w:rPr>
        <w:t>է, որի 75%-ը՝ Չարենցավան քաղաքի բնակչությունն է: Ազգային առումով գրեթե միատարր է (99%-ը</w:t>
      </w:r>
      <w:r w:rsidR="00F8613D"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հայեր): Կանայք 51%-ն են, տղամարդիկ՝ 49%-ը:</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ԲՆԱԿԵԼԻ ԵՎ ՈՉ ԲՆԱԿԵԼԻ ՏԱՐԱԾՔՆԵՐԻ ՍՊԱՍԱՐԿՈՒՄ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b/>
          <w:sz w:val="20"/>
          <w:szCs w:val="20"/>
        </w:rPr>
        <w:t>Համայնքի բնակարանային ֆոնդը</w:t>
      </w:r>
      <w:r w:rsidRPr="00000FB8">
        <w:rPr>
          <w:rFonts w:ascii="GHEA Grapalat" w:eastAsia="GHEA Grapalat" w:hAnsi="GHEA Grapalat" w:cs="GHEA Grapalat"/>
          <w:sz w:val="20"/>
          <w:szCs w:val="20"/>
        </w:rPr>
        <w:t xml:space="preserve"> հիմնականում սեփականաշնորհված է:</w:t>
      </w:r>
    </w:p>
    <w:p w:rsidR="0094007E" w:rsidRPr="00000FB8" w:rsidRDefault="0094007E" w:rsidP="00416228">
      <w:pPr>
        <w:pStyle w:val="Heading6"/>
        <w:numPr>
          <w:ilvl w:val="0"/>
          <w:numId w:val="16"/>
        </w:numPr>
        <w:spacing w:before="120" w:line="240" w:lineRule="auto"/>
        <w:ind w:left="425" w:hanging="357"/>
        <w:jc w:val="both"/>
        <w:rPr>
          <w:rFonts w:ascii="GHEA Grapalat" w:eastAsia="GHEA Grapalat" w:hAnsi="GHEA Grapalat" w:cs="GHEA Grapalat"/>
          <w:b/>
          <w:i w:val="0"/>
        </w:rPr>
      </w:pP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970"/>
        <w:gridCol w:w="3114"/>
        <w:gridCol w:w="2154"/>
        <w:gridCol w:w="3197"/>
      </w:tblGrid>
      <w:tr w:rsidR="000255AF" w:rsidRPr="006E1FDF" w:rsidTr="006E1FDF">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Բազմաբնակարան</w:t>
            </w:r>
            <w:r w:rsidR="000255AF" w:rsidRPr="006E1FDF">
              <w:rPr>
                <w:rFonts w:ascii="GHEA Grapalat" w:eastAsia="GHEA Grapalat" w:hAnsi="GHEA Grapalat" w:cs="GHEA Grapalat"/>
                <w:b/>
                <w:sz w:val="20"/>
                <w:szCs w:val="20"/>
              </w:rPr>
              <w:t xml:space="preserve"> շ</w:t>
            </w:r>
            <w:r w:rsidRPr="006E1FDF">
              <w:rPr>
                <w:rFonts w:ascii="GHEA Grapalat" w:eastAsia="GHEA Grapalat" w:hAnsi="GHEA Grapalat" w:cs="GHEA Grapalat"/>
                <w:b/>
                <w:sz w:val="20"/>
                <w:szCs w:val="20"/>
              </w:rPr>
              <w:t>ենքեր</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Բնակարան</w:t>
            </w:r>
            <w:r w:rsidR="000255AF" w:rsidRPr="006E1FDF">
              <w:rPr>
                <w:rFonts w:ascii="GHEA Grapalat" w:eastAsia="GHEA Grapalat" w:hAnsi="GHEA Grapalat" w:cs="GHEA Grapalat"/>
                <w:b/>
                <w:sz w:val="20"/>
                <w:szCs w:val="20"/>
              </w:rPr>
              <w:t xml:space="preserve">. </w:t>
            </w:r>
            <w:r w:rsidRPr="006E1FDF">
              <w:rPr>
                <w:rFonts w:ascii="GHEA Grapalat" w:eastAsia="GHEA Grapalat" w:hAnsi="GHEA Grapalat" w:cs="GHEA Grapalat"/>
                <w:b/>
                <w:sz w:val="20"/>
                <w:szCs w:val="20"/>
              </w:rPr>
              <w:t>թիվը</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Բնակֆոնդի մակերեսը /հա/</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ք.Չարենցավան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197</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7871</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42.66</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գ.Ալափարս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376.1</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գ.Արզական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287.94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գ.Բջնի</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217.44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գ.Կարենիս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80.88</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գ.Ֆանտան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64.66</w:t>
            </w:r>
          </w:p>
        </w:tc>
      </w:tr>
      <w:tr w:rsidR="000255AF" w:rsidRPr="006E1FDF" w:rsidTr="006B7C0A">
        <w:trPr>
          <w:trHeight w:val="96"/>
        </w:trPr>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Ընդամենը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7894</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1069.68</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1991թ. բազմաբնակարան շենքերի շինարարության դադարեցման հետևանքով թերավարտ է մնացել ք.Չարենցավանի 9-րդ թաղամասի թվով 40 շենքերի շինարարությունը, որոնցից 22-ի համար իրականացված էին հիմնային և հողային աշխատանքները, այնուհետև մինչ 2022թ. ներառյալ համայնքում բնակարանային շինարարության բնագավառում պետական և համայնքային միջոցներ չեն հատկացվել: </w:t>
      </w:r>
      <w:r w:rsidR="005C0C43" w:rsidRPr="00000FB8">
        <w:rPr>
          <w:rFonts w:ascii="GHEA Grapalat" w:eastAsia="GHEA Grapalat" w:hAnsi="GHEA Grapalat" w:cs="GHEA Grapalat"/>
          <w:sz w:val="20"/>
          <w:szCs w:val="20"/>
        </w:rPr>
        <w:t xml:space="preserve">«Սարալանջ» և «Այգեստան» թաղամասերում բաժանված հողատարածքներում (13 հա և 10 հա) առկա է 70 բնակելի տուն (առանձնատուն): </w:t>
      </w:r>
      <w:r w:rsidRPr="00000FB8">
        <w:rPr>
          <w:rFonts w:ascii="GHEA Grapalat" w:eastAsia="GHEA Grapalat" w:hAnsi="GHEA Grapalat" w:cs="GHEA Grapalat"/>
          <w:sz w:val="20"/>
          <w:szCs w:val="20"/>
        </w:rPr>
        <w:t xml:space="preserve">Բնակֆոնդը սպասարկում են 3 համատիրություններ. </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«Կռունկ»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66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«Նարե-99»</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83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«Անդրանիկ»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48 շենք և 93 անհատական տուն: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Վերջին տարիներին կառավարության և համայնքի բյուջեի միջոցներով իրականացվել են համայնքի բազմաբնակարան շենքերի տանիքների վերանորոգման ծավալուն աշխատանքներ</w:t>
      </w:r>
      <w:r w:rsidR="000255AF" w:rsidRPr="00000FB8">
        <w:rPr>
          <w:rFonts w:ascii="GHEA Grapalat" w:eastAsia="GHEA Grapalat" w:hAnsi="GHEA Grapalat" w:cs="GHEA Grapalat"/>
          <w:sz w:val="20"/>
          <w:szCs w:val="20"/>
        </w:rPr>
        <w:t>, որոնք դեռևս շարունակելու կարիք կա</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66 բարձրահարկ շենքերում կան 85 վերելակներ, որոնք ամբողջությամբ գործում են:Վերելակներն ըստ </w:t>
      </w:r>
      <w:r w:rsidR="000255AF" w:rsidRPr="00000FB8">
        <w:rPr>
          <w:rFonts w:ascii="GHEA Grapalat" w:eastAsia="GHEA Grapalat" w:hAnsi="GHEA Grapalat" w:cs="GHEA Grapalat"/>
          <w:sz w:val="20"/>
          <w:szCs w:val="20"/>
        </w:rPr>
        <w:t xml:space="preserve">առաջնահերթ </w:t>
      </w:r>
      <w:r w:rsidRPr="00000FB8">
        <w:rPr>
          <w:rFonts w:ascii="GHEA Grapalat" w:eastAsia="GHEA Grapalat" w:hAnsi="GHEA Grapalat" w:cs="GHEA Grapalat"/>
          <w:sz w:val="20"/>
          <w:szCs w:val="20"/>
        </w:rPr>
        <w:t xml:space="preserve">կարիքի </w:t>
      </w:r>
      <w:r w:rsidR="000255AF" w:rsidRPr="00000FB8">
        <w:rPr>
          <w:rFonts w:ascii="GHEA Grapalat" w:eastAsia="GHEA Grapalat" w:hAnsi="GHEA Grapalat" w:cs="GHEA Grapalat"/>
          <w:sz w:val="20"/>
          <w:szCs w:val="20"/>
        </w:rPr>
        <w:t xml:space="preserve">ենթակա են </w:t>
      </w:r>
      <w:r w:rsidRPr="00000FB8">
        <w:rPr>
          <w:rFonts w:ascii="GHEA Grapalat" w:eastAsia="GHEA Grapalat" w:hAnsi="GHEA Grapalat" w:cs="GHEA Grapalat"/>
          <w:sz w:val="20"/>
          <w:szCs w:val="20"/>
        </w:rPr>
        <w:t>ընթացիկ վերանորոգ</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փոխարին</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color w:val="FF0000"/>
          <w:sz w:val="20"/>
          <w:szCs w:val="20"/>
        </w:rPr>
      </w:pPr>
      <w:r w:rsidRPr="00000FB8">
        <w:rPr>
          <w:rFonts w:ascii="GHEA Grapalat" w:eastAsia="GHEA Grapalat" w:hAnsi="GHEA Grapalat" w:cs="GHEA Grapalat"/>
          <w:sz w:val="20"/>
          <w:szCs w:val="20"/>
        </w:rPr>
        <w:lastRenderedPageBreak/>
        <w:t xml:space="preserve">Կարիք կա ապաստարանների </w:t>
      </w:r>
      <w:r w:rsidR="000255AF" w:rsidRPr="00000FB8">
        <w:rPr>
          <w:rFonts w:ascii="GHEA Grapalat" w:eastAsia="GHEA Grapalat" w:hAnsi="GHEA Grapalat" w:cs="GHEA Grapalat"/>
          <w:sz w:val="20"/>
          <w:szCs w:val="20"/>
        </w:rPr>
        <w:t>որոշակի</w:t>
      </w:r>
      <w:r w:rsidRPr="00000FB8">
        <w:rPr>
          <w:rFonts w:ascii="GHEA Grapalat" w:eastAsia="GHEA Grapalat" w:hAnsi="GHEA Grapalat" w:cs="GHEA Grapalat"/>
          <w:sz w:val="20"/>
          <w:szCs w:val="20"/>
        </w:rPr>
        <w:t xml:space="preserve"> մասի վերանորոգման, վերազինման և կահավորման: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ՀՈՂՕԳՏԱԳՈՐԾՈՒՄ</w:t>
      </w:r>
    </w:p>
    <w:p w:rsidR="00CA1089" w:rsidRPr="00000FB8" w:rsidRDefault="00EB5923"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Հողերի վերաբերյալ տեղեկատվություն (հա)</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8790"/>
        <w:gridCol w:w="1645"/>
      </w:tblGrid>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Վարչական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24,525.18</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Արտադրական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495.02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Գյուղատնտեսական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14,999.06</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Գերատեսչական հիմնարկների զբաղեցրած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Հանգստի գոտիներ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147.43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Անտառային գոտի</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7,228.03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Ջրային ֆոնդեր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Բնակավայրի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1,408.42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Էնեգետիկայի, տրանսպորտի, կապի ենթ.</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187.13</w:t>
            </w:r>
          </w:p>
        </w:tc>
      </w:tr>
      <w:tr w:rsidR="00EB5923" w:rsidRPr="00000FB8" w:rsidTr="006E1FDF">
        <w:trPr>
          <w:trHeight w:val="77"/>
        </w:trPr>
        <w:tc>
          <w:tcPr>
            <w:tcW w:w="4212"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c>
          <w:tcPr>
            <w:tcW w:w="788"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վարչական տարածքում գտնվող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11,215.69</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սեփականություն համարվող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6,923.60</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7,223.62</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1,755.75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ՇՐՋԱԿԱ ՄԻՋԱՎԱՅՐԻ ՊԱՀՊԱՆՈՒԹՅՈՒՆ</w:t>
      </w:r>
    </w:p>
    <w:p w:rsidR="009D3B52" w:rsidRPr="00000FB8" w:rsidRDefault="009D3B52"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Համայնք-մասնավոր հատված համագործակցության շրջանակներում 01,01,2023թ. դրությամբ մասնավոր ընկերություններին պատվիրակված է երկու ծառայություն՝ մրցույթների հիման վրա: Աղբահանության ոլորտում (առանց սանմաքրման) ծառայությունները պատվիրակված են «Բարմաք» ՍՊԸ-ին: Սանմաքրման ծառայությունները պատվիրակված են «Սամբարկ» ՍՊԸ-ին: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Կենցաղային աղբը կուտակվում է համայնքի տարածքում տեղադրված 463 աղբարկղերի և 275 փողոցային աղբամանների (մետաղյա, փայտյա, պլաստիկ) մեջ, սահմանված գրաֆիկով «Բարմաք» ՍՊԸ աղբատար ավտոմեքենաներով տեղափոխվում է համայնքի ծայրամասում գտնվող բացօթյա աղբավայր և վնասազերծվում՝ հիմնականում շինարարական աղբի միջոցով: Կենտրոնական և ներթաղամասային փողոցների, բակերի ու կանաչ գոտիների սանմաքրման աշխատանքները «Սամբարկ» ՍՊԸ կողմից կատարվում են մեքենայացված և ձեռքի միջոցներով: Ակնկալվում է, որ առաջիկա տարում կենցաղային թափոնների հեռացման և աղբահանության համակարգը էապես բարելավել՝ Կոտայքի և Գեղարքունիքի մարզերի ընդհանուր աղբավայրի գործարկման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Լուսավորության, կանաչապատ տարածքների խնամքի և քաղաքային գերեզմանոցների սպասարկման խնդիրներով զբաղվում է «Մշակույթ» ՀՈԱԿ–ը։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Խմելու ջրի մատակարարումը 2015-2016թթ իրականացված ջրամատակարարման ցանցի հիմնանորոգումից հետո քաղաքում դարձել էր շուրջօրյա: Սակայն վերջին տարիներին օպերատորը՝ “Վեոլիա Ջուր” ՓԲԸ-ն, իրականացնում է 6-ժամյա ջրանջատում գիշերային ժամերին, որպես պատճառ նշելով ջրի չկառավարվող կորուստները: Գյուղական բնակավայրերում՝ բացառությամբ Արզական գյուղի, ջրամատակարարումը, սպասարկումն ու շահագործումը կատարվում է Վեոլիա Ջրի կողմից: Արզականի ցանցն անմխիթար վիճակում է: Ջրամատակարարման տևողությունը կազմում է միջինում 2 ժամ: </w:t>
      </w:r>
    </w:p>
    <w:p w:rsidR="0094007E" w:rsidRPr="00000FB8" w:rsidRDefault="0094007E"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Ոռոգման ջրի ցանց</w:t>
      </w:r>
      <w:r w:rsidR="00205F4F" w:rsidRPr="00000FB8">
        <w:rPr>
          <w:rFonts w:ascii="GHEA Grapalat" w:eastAsia="GHEA Grapalat" w:hAnsi="GHEA Grapalat" w:cs="GHEA Grapalat"/>
          <w:b/>
          <w:i w:val="0"/>
        </w:rPr>
        <w:t>ն</w:t>
      </w:r>
      <w:r w:rsidRPr="00000FB8">
        <w:rPr>
          <w:rFonts w:ascii="GHEA Grapalat" w:eastAsia="GHEA Grapalat" w:hAnsi="GHEA Grapalat" w:cs="GHEA Grapalat"/>
          <w:b/>
          <w:i w:val="0"/>
        </w:rPr>
        <w:t xml:space="preserve"> ամբողջությամբ ենթակա է հիմնանորոգման.</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721"/>
        <w:gridCol w:w="2759"/>
        <w:gridCol w:w="3278"/>
        <w:gridCol w:w="1339"/>
        <w:gridCol w:w="1338"/>
      </w:tblGrid>
      <w:tr w:rsidR="00CA1089" w:rsidRPr="006E1FDF" w:rsidTr="006E1FDF">
        <w:trPr>
          <w:trHeight w:val="300"/>
        </w:trPr>
        <w:tc>
          <w:tcPr>
            <w:tcW w:w="886"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1077"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Ջրագծերիերկարությունը, /կմ/</w:t>
            </w:r>
          </w:p>
        </w:tc>
        <w:tc>
          <w:tcPr>
            <w:tcW w:w="163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Ոռոգելի կանաչապատ տարածքի մակերեսը, /հա/</w:t>
            </w:r>
          </w:p>
        </w:tc>
        <w:tc>
          <w:tcPr>
            <w:tcW w:w="703"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/հա/</w:t>
            </w:r>
          </w:p>
        </w:tc>
        <w:tc>
          <w:tcPr>
            <w:tcW w:w="70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6.472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84.11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25.1</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37%</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18.9</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323.7</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317.5</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98%</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309.9</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297.6</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96%</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500.3</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322.7</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234.1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217.3</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93%</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76.4</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r>
      <w:tr w:rsidR="00CA1089" w:rsidRPr="006E1FDF" w:rsidTr="006B7C0A">
        <w:trPr>
          <w:trHeight w:val="315"/>
        </w:trPr>
        <w:tc>
          <w:tcPr>
            <w:tcW w:w="886"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1077"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52.972</w:t>
            </w:r>
          </w:p>
        </w:tc>
        <w:tc>
          <w:tcPr>
            <w:tcW w:w="163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1512.4</w:t>
            </w:r>
          </w:p>
        </w:tc>
        <w:tc>
          <w:tcPr>
            <w:tcW w:w="703"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1180.2</w:t>
            </w:r>
          </w:p>
        </w:tc>
        <w:tc>
          <w:tcPr>
            <w:tcW w:w="70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78%</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 xml:space="preserve">Քաղաքային հատվածում կարիք կա անտառաշերտերի վերականգնման` ինչպես քաղաքի մուտքի մոտի սարերի վրա, այնպես էլ` Վերածնունդ հուշահամալիրի, քաղաքային զբոսայգու և հարակից` դեպի հիվանդանոց  ձգվող տարածքում: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Հեղեղատարների երկարությունը 5632 գծմ է: Դիտահորերի թիվը՝ 73, անձրևաջրերի ընդունման հորերի թիվը՝ 76: Կոյուղագծերի վնասվածության պատճառով քաղաքի որոշ հատվածներում դրանք խառնվում են հեղեղատարների հետ:</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ՏՐԱՆՍՊՈՐՏ, ՃԱՆԱՊԱՐՀԱՅԻՆ ՏՆՏԵՍՈՒԹՅՈՒՆ</w:t>
      </w:r>
    </w:p>
    <w:p w:rsidR="00CA1089" w:rsidRPr="00000FB8" w:rsidRDefault="003A1F9D"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Համայնքային փողոցներ և ճանապարհներ. </w:t>
      </w:r>
    </w:p>
    <w:tbl>
      <w:tblPr>
        <w:tblStyle w:val="a4"/>
        <w:tblW w:w="5000" w:type="pct"/>
        <w:tblLook w:val="0400"/>
      </w:tblPr>
      <w:tblGrid>
        <w:gridCol w:w="2367"/>
        <w:gridCol w:w="5034"/>
        <w:gridCol w:w="3034"/>
      </w:tblGrid>
      <w:tr w:rsidR="00CA1089" w:rsidRPr="006E1FDF" w:rsidTr="006E1FDF">
        <w:trPr>
          <w:trHeight w:val="315"/>
        </w:trPr>
        <w:tc>
          <w:tcPr>
            <w:tcW w:w="1134"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2412"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Ճանապարհների երկարությունը, /կմ/</w:t>
            </w:r>
          </w:p>
        </w:tc>
        <w:tc>
          <w:tcPr>
            <w:tcW w:w="1454"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Մակերեսը, /հազ. քմ/</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74</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670</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18.3</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9.7</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48.5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27.5</w:t>
            </w:r>
          </w:p>
        </w:tc>
      </w:tr>
      <w:tr w:rsidR="00CA1089" w:rsidRPr="006E1FDF" w:rsidTr="006E1FDF">
        <w:trPr>
          <w:trHeight w:val="315"/>
        </w:trPr>
        <w:tc>
          <w:tcPr>
            <w:tcW w:w="1134" w:type="pct"/>
            <w:tcBorders>
              <w:top w:val="nil"/>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2412"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137.5</w:t>
            </w:r>
          </w:p>
        </w:tc>
        <w:tc>
          <w:tcPr>
            <w:tcW w:w="1454"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987.5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Գոյություն ունի համայնքի ենթակայության 3 կամուրջ, որոնք կառուցման օրվանից չեն հիմնանորոգվել: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Տրանսպորտի և հետիոտների </w:t>
      </w:r>
      <w:r w:rsidR="005C0C43" w:rsidRPr="00000FB8">
        <w:rPr>
          <w:rFonts w:ascii="GHEA Grapalat" w:eastAsia="GHEA Grapalat" w:hAnsi="GHEA Grapalat" w:cs="GHEA Grapalat"/>
          <w:sz w:val="20"/>
          <w:szCs w:val="20"/>
        </w:rPr>
        <w:t xml:space="preserve">անվտանգ </w:t>
      </w:r>
      <w:r w:rsidRPr="00000FB8">
        <w:rPr>
          <w:rFonts w:ascii="GHEA Grapalat" w:eastAsia="GHEA Grapalat" w:hAnsi="GHEA Grapalat" w:cs="GHEA Grapalat"/>
          <w:sz w:val="20"/>
          <w:szCs w:val="20"/>
        </w:rPr>
        <w:t xml:space="preserve">շարժը կազմակերպելու նպատակով վերջին տարիներին տեղադրվել են ճանապարհային երթևեկության </w:t>
      </w:r>
      <w:r w:rsidR="005C0C43" w:rsidRPr="00000FB8">
        <w:rPr>
          <w:rFonts w:ascii="GHEA Grapalat" w:eastAsia="GHEA Grapalat" w:hAnsi="GHEA Grapalat" w:cs="GHEA Grapalat"/>
          <w:sz w:val="20"/>
          <w:szCs w:val="20"/>
        </w:rPr>
        <w:t xml:space="preserve">անհրաժեշտ </w:t>
      </w:r>
      <w:r w:rsidRPr="00000FB8">
        <w:rPr>
          <w:rFonts w:ascii="GHEA Grapalat" w:eastAsia="GHEA Grapalat" w:hAnsi="GHEA Grapalat" w:cs="GHEA Grapalat"/>
          <w:sz w:val="20"/>
          <w:szCs w:val="20"/>
        </w:rPr>
        <w:t xml:space="preserve">նշաններ: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Առկա է կանոնավոր տրանսպորտային հաղորդակցություն շրջակա գյուղերի, մարզկենտրոնի և մայրաքաղաքի հետ։ Չարենցավան–Երևան երթուղին ժամանակ առ ժամանակ սպասարկում է նաև որոշակի ներքաղաքային հատված։ Այդուհանդերձ ինչպես մայրաքաղաքի, այնպես էլ գյուղերի հետ տրանսպորտային հաղորդակցության վիճակը մնում է գերծանրաբեռնված։ </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ՏԵՂԱԿԱՆ ԻՆՔՆԱԿԱՌԱՎԱՐՄԱՆ ՄԱՐՄԻՆՆԵՐԸ</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Չարենցավան համայնքի </w:t>
      </w:r>
      <w:r w:rsidRPr="00000FB8">
        <w:rPr>
          <w:rFonts w:ascii="GHEA Grapalat" w:eastAsia="GHEA Grapalat" w:hAnsi="GHEA Grapalat" w:cs="GHEA Grapalat"/>
          <w:sz w:val="20"/>
          <w:szCs w:val="20"/>
        </w:rPr>
        <w:t>27</w:t>
      </w:r>
      <w:r w:rsidRPr="00000FB8">
        <w:rPr>
          <w:rFonts w:ascii="GHEA Grapalat" w:eastAsia="GHEA Grapalat" w:hAnsi="GHEA Grapalat" w:cs="GHEA Grapalat"/>
          <w:color w:val="000000"/>
          <w:sz w:val="20"/>
          <w:szCs w:val="20"/>
        </w:rPr>
        <w:t xml:space="preserve"> անդամներից բաղկացած ավագանին ընտրվել է 20</w:t>
      </w:r>
      <w:r w:rsidRPr="00000FB8">
        <w:rPr>
          <w:rFonts w:ascii="GHEA Grapalat" w:eastAsia="GHEA Grapalat" w:hAnsi="GHEA Grapalat" w:cs="GHEA Grapalat"/>
          <w:sz w:val="20"/>
          <w:szCs w:val="20"/>
        </w:rPr>
        <w:t>22թ.</w:t>
      </w:r>
      <w:r w:rsidRPr="00000FB8">
        <w:rPr>
          <w:rFonts w:ascii="GHEA Grapalat" w:eastAsia="GHEA Grapalat" w:hAnsi="GHEA Grapalat" w:cs="GHEA Grapalat"/>
          <w:color w:val="000000"/>
          <w:sz w:val="20"/>
          <w:szCs w:val="20"/>
        </w:rPr>
        <w:t xml:space="preserve"> սեպտեմբերի </w:t>
      </w:r>
      <w:r w:rsidRPr="00000FB8">
        <w:rPr>
          <w:rFonts w:ascii="GHEA Grapalat" w:eastAsia="GHEA Grapalat" w:hAnsi="GHEA Grapalat" w:cs="GHEA Grapalat"/>
          <w:sz w:val="20"/>
          <w:szCs w:val="20"/>
        </w:rPr>
        <w:t>25</w:t>
      </w:r>
      <w:r w:rsidRPr="00000FB8">
        <w:rPr>
          <w:rFonts w:ascii="GHEA Grapalat" w:eastAsia="GHEA Grapalat" w:hAnsi="GHEA Grapalat" w:cs="GHEA Grapalat"/>
          <w:color w:val="000000"/>
          <w:sz w:val="20"/>
          <w:szCs w:val="20"/>
        </w:rPr>
        <w:t>-ին, իրավասությունները ստանձնել է 2022թ. նոյեմբերի 10-ին: Համայնքապետարանի աշխատակազմը 01.0</w:t>
      </w:r>
      <w:r w:rsidRPr="00000FB8">
        <w:rPr>
          <w:rFonts w:ascii="GHEA Grapalat" w:eastAsia="GHEA Grapalat" w:hAnsi="GHEA Grapalat" w:cs="GHEA Grapalat"/>
          <w:sz w:val="20"/>
          <w:szCs w:val="20"/>
        </w:rPr>
        <w:t>1</w:t>
      </w:r>
      <w:r w:rsidRPr="00000FB8">
        <w:rPr>
          <w:rFonts w:ascii="GHEA Grapalat" w:eastAsia="GHEA Grapalat" w:hAnsi="GHEA Grapalat" w:cs="GHEA Grapalat"/>
          <w:color w:val="000000"/>
          <w:sz w:val="20"/>
          <w:szCs w:val="20"/>
        </w:rPr>
        <w:t>.20</w:t>
      </w:r>
      <w:r w:rsidRPr="00000FB8">
        <w:rPr>
          <w:rFonts w:ascii="GHEA Grapalat" w:eastAsia="GHEA Grapalat" w:hAnsi="GHEA Grapalat" w:cs="GHEA Grapalat"/>
          <w:sz w:val="20"/>
          <w:szCs w:val="20"/>
        </w:rPr>
        <w:t>23</w:t>
      </w:r>
      <w:r w:rsidRPr="00000FB8">
        <w:rPr>
          <w:rFonts w:ascii="GHEA Grapalat" w:eastAsia="GHEA Grapalat" w:hAnsi="GHEA Grapalat" w:cs="GHEA Grapalat"/>
          <w:color w:val="000000"/>
          <w:sz w:val="20"/>
          <w:szCs w:val="20"/>
        </w:rPr>
        <w:t>թ. դրությամբ բաղկացած է 93 աշխատակիցներից, հետևյալ կառուցվածքով.</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քաղաքական 3` համայնքի ղեկավար, համայնքի ղեկավարի առաջին տեղակալ, համայնքի ղեկավարի տեղակալ,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հայեցողական 7՝ գլխավոր խորհրդական, խորհրդական, 3 օգնական, 2 խմբակցության փորձագետ,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 գյուղերի վարչական ղեկավարներ,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51 համայնքային ծառայողներ,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տեխնիկական սպասարկող անձնակազմ՝ 21,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քաղաքացիական աշխատանք կատարող՝ 6: </w:t>
      </w:r>
    </w:p>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Աշխատակազմի բաժիններն են՝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Առևտրի, սպասարկման, եկամուտների հաշվառման և հավաքագրման,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Զարգացման ծրագրերի և տեղեկատվական տեխնոլոգիաների,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Կրթության, մշակույթի, սպորտի, երիտասարդության և սոցիալական աջակցության,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Հասարակայնության հետ կապերի,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աուդիտի,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Քաղաքաշինության, ճարտարապետության, գյուղատնտեսության և բնակկոմունալ տնտեսության,</w:t>
      </w:r>
    </w:p>
    <w:p w:rsidR="00D33276"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Ֆինանսատնտեսագիտական և գնումների կազմակերպման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br w:type="page"/>
      </w: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5" w:name="_Toc128152186"/>
      <w:r w:rsidRPr="00010A18">
        <w:rPr>
          <w:rFonts w:ascii="GHEA Grapalat" w:eastAsia="GHEA Grapalat" w:hAnsi="GHEA Grapalat" w:cs="GHEA Grapalat"/>
          <w:sz w:val="22"/>
          <w:szCs w:val="22"/>
        </w:rPr>
        <w:lastRenderedPageBreak/>
        <w:t>Համայնքի սոցիալ-տնտեսական իրավիճակը</w:t>
      </w:r>
      <w:bookmarkEnd w:id="5"/>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տարեկան բյուջեն կազմում է 1,499,000,000 (մեկ միլիարդ չորս հարյուր իննսունինը միլիոն) դրամ, ընդհանուր եկամուտների մեջ համայնքի սեփական եկամուտների բաժինը</w:t>
      </w:r>
      <w:r w:rsidR="005C0C43" w:rsidRPr="00000FB8">
        <w:rPr>
          <w:rFonts w:ascii="GHEA Grapalat" w:eastAsia="GHEA Grapalat" w:hAnsi="GHEA Grapalat" w:cs="GHEA Grapalat"/>
          <w:color w:val="000000"/>
          <w:sz w:val="20"/>
          <w:szCs w:val="20"/>
        </w:rPr>
        <w:t>` 50</w:t>
      </w:r>
      <w:r w:rsidRPr="00000FB8">
        <w:rPr>
          <w:rFonts w:ascii="GHEA Grapalat" w:eastAsia="GHEA Grapalat" w:hAnsi="GHEA Grapalat" w:cs="GHEA Grapalat"/>
          <w:color w:val="000000"/>
          <w:sz w:val="20"/>
          <w:szCs w:val="20"/>
        </w:rPr>
        <w:t>%:</w:t>
      </w:r>
    </w:p>
    <w:p w:rsidR="00CA1089" w:rsidRPr="00000FB8" w:rsidRDefault="003A1F9D"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Համայնքի հիմնական արդյունաբերական ձեռնարկություններն են՝ </w:t>
      </w:r>
    </w:p>
    <w:tbl>
      <w:tblPr>
        <w:tblStyle w:val="a6"/>
        <w:tblW w:w="5000" w:type="pct"/>
        <w:tblLayout w:type="fixed"/>
        <w:tblLook w:val="0400"/>
      </w:tblPr>
      <w:tblGrid>
        <w:gridCol w:w="315"/>
        <w:gridCol w:w="4660"/>
        <w:gridCol w:w="3667"/>
        <w:gridCol w:w="816"/>
        <w:gridCol w:w="977"/>
      </w:tblGrid>
      <w:tr w:rsidR="00AE480C" w:rsidRPr="00000FB8" w:rsidTr="006E1FDF">
        <w:trPr>
          <w:trHeight w:val="315"/>
        </w:trPr>
        <w:tc>
          <w:tcPr>
            <w:tcW w:w="15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p w:rsidR="006E1FDF"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tc>
        <w:tc>
          <w:tcPr>
            <w:tcW w:w="2233"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031E60"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Ձ</w:t>
            </w:r>
            <w:r w:rsidR="003A1F9D" w:rsidRPr="006E1FDF">
              <w:rPr>
                <w:rFonts w:ascii="GHEA Grapalat" w:eastAsia="GHEA Grapalat" w:hAnsi="GHEA Grapalat" w:cs="GHEA Grapalat"/>
                <w:b/>
                <w:color w:val="000000"/>
                <w:sz w:val="20"/>
                <w:szCs w:val="20"/>
              </w:rPr>
              <w:t>եռնարկությանանվանումը</w:t>
            </w:r>
          </w:p>
        </w:tc>
        <w:tc>
          <w:tcPr>
            <w:tcW w:w="1757"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Արտադրատեսակները</w:t>
            </w:r>
          </w:p>
        </w:tc>
        <w:tc>
          <w:tcPr>
            <w:tcW w:w="859" w:type="pct"/>
            <w:gridSpan w:val="2"/>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Աշխատո</w:t>
            </w:r>
            <w:r w:rsidR="00AE480C" w:rsidRPr="006E1FDF">
              <w:rPr>
                <w:rFonts w:ascii="GHEA Grapalat" w:eastAsia="GHEA Grapalat" w:hAnsi="GHEA Grapalat" w:cs="GHEA Grapalat"/>
                <w:b/>
                <w:color w:val="000000"/>
                <w:sz w:val="20"/>
                <w:szCs w:val="20"/>
              </w:rPr>
              <w:t>ղներ</w:t>
            </w:r>
          </w:p>
        </w:tc>
      </w:tr>
      <w:tr w:rsidR="00AE480C" w:rsidRPr="00000FB8" w:rsidTr="006E1FDF">
        <w:trPr>
          <w:trHeight w:val="330"/>
        </w:trPr>
        <w:tc>
          <w:tcPr>
            <w:tcW w:w="151"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2233"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1757"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391"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2017</w:t>
            </w:r>
          </w:p>
        </w:tc>
        <w:tc>
          <w:tcPr>
            <w:tcW w:w="468"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2022</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«Ասկե Գրուպ»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Մետաղական ամրաններ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450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618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«ՌՌՌ հանքային ջրերի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Հանքային ջուր, աղբյուրի ջուր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337</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279</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«Հոլանի»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Կարի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«Հաստոցաշինական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Հատուկ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176</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«Յունիվերսալ Էքսպորտ»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Պահածոներ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«Ձուլակենտրոն»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Թուջե, պողպատե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«Գործիքաշինական գործարան»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Գործիքներ,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39</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«Ալափմետ»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ֆերոհամաձուլվածքներ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54</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«Տիսոկ»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Հյութեր, գյուղմթ. վերամշակ.</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«Խորդա» ՍՊԸ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Ավտոմատիկայի/չափիչ սարքեր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63</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«Լիզին»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Սպիրտ</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«Կայծ»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Հոսանքի աղբյուրներ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w:t>
            </w:r>
          </w:p>
        </w:tc>
      </w:tr>
      <w:tr w:rsidR="00AE480C" w:rsidRPr="00000FB8" w:rsidTr="006B7C0A">
        <w:trPr>
          <w:trHeight w:val="102"/>
        </w:trPr>
        <w:tc>
          <w:tcPr>
            <w:tcW w:w="4141"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Ընդամենը</w:t>
            </w:r>
          </w:p>
        </w:tc>
        <w:tc>
          <w:tcPr>
            <w:tcW w:w="39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1135</w:t>
            </w:r>
          </w:p>
        </w:tc>
        <w:tc>
          <w:tcPr>
            <w:tcW w:w="4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F447C" w:rsidRDefault="00AE480C" w:rsidP="00416228">
            <w:pPr>
              <w:spacing w:after="0" w:line="240" w:lineRule="auto"/>
              <w:jc w:val="both"/>
              <w:rPr>
                <w:rFonts w:ascii="GHEA Grapalat" w:eastAsia="GHEA Grapalat" w:hAnsi="GHEA Grapalat" w:cs="GHEA Grapalat"/>
                <w:color w:val="000000"/>
                <w:sz w:val="20"/>
                <w:szCs w:val="20"/>
                <w:lang w:val="en-US"/>
              </w:rPr>
            </w:pPr>
            <w:r w:rsidRPr="00000FB8">
              <w:rPr>
                <w:rFonts w:ascii="GHEA Grapalat" w:eastAsia="GHEA Grapalat" w:hAnsi="GHEA Grapalat" w:cs="GHEA Grapalat"/>
                <w:color w:val="000000"/>
                <w:sz w:val="20"/>
                <w:szCs w:val="20"/>
              </w:rPr>
              <w:t>1</w:t>
            </w:r>
            <w:r w:rsidR="006F447C">
              <w:rPr>
                <w:rFonts w:ascii="GHEA Grapalat" w:eastAsia="GHEA Grapalat" w:hAnsi="GHEA Grapalat" w:cs="GHEA Grapalat"/>
                <w:color w:val="000000"/>
                <w:sz w:val="20"/>
                <w:szCs w:val="20"/>
                <w:lang w:val="en-US"/>
              </w:rPr>
              <w:t>690</w:t>
            </w:r>
          </w:p>
        </w:tc>
      </w:tr>
    </w:tbl>
    <w:p w:rsidR="00CA1089" w:rsidRPr="00000FB8" w:rsidRDefault="001E23E2" w:rsidP="00416228">
      <w:pPr>
        <w:tabs>
          <w:tab w:val="left" w:pos="349"/>
          <w:tab w:val="left" w:pos="4469"/>
          <w:tab w:val="left" w:pos="8177"/>
          <w:tab w:val="left" w:pos="8744"/>
          <w:tab w:val="left" w:pos="9287"/>
        </w:tabs>
        <w:spacing w:after="0" w:line="240" w:lineRule="auto"/>
        <w:jc w:val="both"/>
        <w:rPr>
          <w:rFonts w:ascii="GHEA Grapalat" w:hAnsi="GHEA Grapalat"/>
          <w:color w:val="000000"/>
          <w:sz w:val="20"/>
          <w:szCs w:val="20"/>
        </w:rPr>
      </w:pPr>
      <w:r w:rsidRPr="00000FB8">
        <w:rPr>
          <w:rFonts w:ascii="GHEA Grapalat" w:eastAsia="GHEA Grapalat" w:hAnsi="GHEA Grapalat" w:cs="GHEA Grapalat"/>
          <w:color w:val="000000"/>
          <w:sz w:val="20"/>
          <w:szCs w:val="20"/>
        </w:rPr>
        <w:t xml:space="preserve">Համայնքում սկզբնավորվել են նաև ալկոհոլային նոր արտադրություններ, շարունակում են ծավալվել կարի արտադրամասերը: </w:t>
      </w:r>
      <w:r w:rsidRPr="00000FB8">
        <w:rPr>
          <w:color w:val="000000"/>
          <w:sz w:val="20"/>
          <w:szCs w:val="20"/>
        </w:rPr>
        <w:t> </w:t>
      </w:r>
    </w:p>
    <w:p w:rsidR="001E23E2" w:rsidRPr="00000FB8" w:rsidRDefault="001E23E2"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ԱՌԵՎՏՈՒՐ ԵՎ ՍՊԱՍԱՐԿՈՒՄ</w:t>
      </w:r>
    </w:p>
    <w:p w:rsidR="001E23E2" w:rsidRPr="00000FB8" w:rsidRDefault="001E23E2"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տարածքում գործո</w:t>
      </w:r>
      <w:r w:rsidR="001E1A0F" w:rsidRPr="00000FB8">
        <w:rPr>
          <w:rFonts w:ascii="GHEA Grapalat" w:eastAsia="GHEA Grapalat" w:hAnsi="GHEA Grapalat" w:cs="GHEA Grapalat"/>
          <w:b/>
          <w:i w:val="0"/>
        </w:rPr>
        <w:t>ղ առևտրի ու սպասարկման օբյեկտներ</w:t>
      </w:r>
      <w:r w:rsidRPr="00000FB8">
        <w:rPr>
          <w:rFonts w:ascii="GHEA Grapalat" w:eastAsia="GHEA Grapalat" w:hAnsi="GHEA Grapalat" w:cs="GHEA Grapalat"/>
          <w:b/>
          <w:i w:val="0"/>
        </w:rPr>
        <w: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9596"/>
        <w:gridCol w:w="839"/>
      </w:tblGrid>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Առևտրի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280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Կենցաղային ծառայությունների, սպասարկումների փոքր ու միջին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90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այդ թվում</w:t>
            </w:r>
          </w:p>
        </w:tc>
        <w:tc>
          <w:tcPr>
            <w:tcW w:w="402" w:type="pct"/>
          </w:tcPr>
          <w:p w:rsidR="001E23E2" w:rsidRPr="00000FB8" w:rsidRDefault="001E23E2" w:rsidP="00416228">
            <w:pPr>
              <w:jc w:val="both"/>
              <w:rPr>
                <w:rFonts w:ascii="GHEA Grapalat" w:eastAsia="GHEA Grapalat" w:hAnsi="GHEA Grapalat" w:cs="GHEA Grapalat"/>
                <w:b/>
                <w:sz w:val="20"/>
                <w:szCs w:val="20"/>
              </w:rPr>
            </w:pP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հեղուկ վառելիք</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տեխնիկական հեղուկներ</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թանկարժեք մետաղների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գազի լիցքավորման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սգո ծիսակատարությունների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հանրային սննդի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w:t>
            </w:r>
          </w:p>
        </w:tc>
      </w:tr>
    </w:tbl>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ՖԻՆԱՆՍԱԿԱՆ ԾԱՌԱՅՈՒԹՅՈՒՆՆԵՐ</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տարածքում գործում են էլեկտրացանց, ջրմուղ-կոյուղու սպասարկման, գազամատակարարման, գազի սպասարկման ձեռնարկություններ, ներկայացված են բջջային և ֆիքսված հեռախոսակապի, ինտերնետի օպերատորներ, առկա են մի քանի բանկերի մասնաճյուղեր՝ ԱԿԲԱ Բանկ, Արարատբանկ, Արդշինբանկ, ՎՏԲ-Հայաստան Բանկ, Կոնվերս Բանկ, գյուղական բնակավայրերում բանկոմատ առկա է միայն Արզականում:</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ԳՅՈՒՂԱՏՆՏԵՍՈՒԹՅՈՒՆ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Վերջին տարիներին զարգանում է ինտենսիվ այգեգործության ոլորտը, մասնավորապես խնձորի, մոշի և օրգանական ազնվամորու արտադրությունը։ Վերջինիս արտադրության ծավալներով համայնքը առաջատար դիրքեր ունի հանրապետությունում, հատկացված հողատարածքները կազմում են </w:t>
      </w:r>
      <w:r w:rsidR="00AE699F" w:rsidRPr="00000FB8">
        <w:rPr>
          <w:rFonts w:ascii="GHEA Grapalat" w:eastAsia="GHEA Grapalat" w:hAnsi="GHEA Grapalat" w:cs="GHEA Grapalat"/>
          <w:color w:val="000000"/>
          <w:sz w:val="20"/>
          <w:szCs w:val="20"/>
        </w:rPr>
        <w:t>ավելի քան</w:t>
      </w:r>
      <w:r w:rsidRPr="00000FB8">
        <w:rPr>
          <w:rFonts w:ascii="GHEA Grapalat" w:eastAsia="GHEA Grapalat" w:hAnsi="GHEA Grapalat" w:cs="GHEA Grapalat"/>
          <w:color w:val="000000"/>
          <w:sz w:val="20"/>
          <w:szCs w:val="20"/>
        </w:rPr>
        <w:t xml:space="preserve"> 40 հա։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Փոքր ծավալով սկզբնավորվել է դամասկոսյան վարդի արտադրությունը, որն իր բարձրարժեքության հաշվին եկամտաբեր լինելուց բացի պարունակում է նաև ագրոտուրիզմի զարգացման նախադրյալներ, ծավալվում է նաև մեղվաբուծությունը։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Հացահատիկային մշակաբույսերից տարածված են ցորենը, գարին, կտավատն ու հաճարը։ Լայնորեն մշակվում են լոբի, սխտոր, լոլիկ, վարունգ և այլ բանջարեղենային կուլտուրաներ։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lastRenderedPageBreak/>
        <w:t>Պետական աջակցության ոլորտային խթանման տարբեր միջոցառումներից օգտվել են գյուղերի բնակիչների/տնտեսությունների գերակշիռ մասը: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ԶԲՈՍԱՇՐՋՈՒԹՅՈՒՆ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Համայնքի գյուղական բնակավայրերն առանձնանում են պատմական, մշակութային, բնական հուշարձանների համադրություններով: Առավել հայտնի է Բջնիի միջնադարյան ամրոցը, որն ունի պատմամշակութային արգելոցի կարգավիճակ: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Աղվերանի գոտին՝ Արզական բնակավայրի տարածքում, ունի կայացած հյուրանոցային հատված, հանգստի գոտիներ, այստեղ է սկզբնավորվում Արզական-Մեղրաձոր արգելավայրը: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Բջնի-Արզական հատվածը հարուստ է նաև հանքային բուժիչ աղբյուրներով:</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Ընդհանուր առմամբ, անաղարտ շրջակա միջավայրը, բազմազան լանդշաֆտը, բարենպաստ կլիմայական պայմանները պարունակում են բոլոր սեզոնների զբոսաշրջության համար նշանակալի նախադրյալներ:</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Վերջին տարիներին Բջնիում հաջողությամբ իրականացվում է Արիշտայի փառատոնը: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ԿՐԹՈՒԹՅՈՒՆ </w:t>
      </w:r>
    </w:p>
    <w:p w:rsidR="00CA1089" w:rsidRPr="00000FB8" w:rsidRDefault="003A1F9D"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Ստորև հանրակրթական դպրոցների վերաբերյալ տեղեկատվությունն է.</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397"/>
        <w:gridCol w:w="1744"/>
        <w:gridCol w:w="1732"/>
        <w:gridCol w:w="1371"/>
        <w:gridCol w:w="2427"/>
        <w:gridCol w:w="1764"/>
      </w:tblGrid>
      <w:tr w:rsidR="00416228" w:rsidRPr="006E1FDF" w:rsidTr="006E1FDF">
        <w:trPr>
          <w:trHeight w:val="77"/>
        </w:trPr>
        <w:tc>
          <w:tcPr>
            <w:tcW w:w="669"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Դպրոցը</w:t>
            </w:r>
          </w:p>
        </w:tc>
        <w:tc>
          <w:tcPr>
            <w:tcW w:w="835"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Աշխատակից</w:t>
            </w:r>
          </w:p>
        </w:tc>
        <w:tc>
          <w:tcPr>
            <w:tcW w:w="830"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Մանկավարժ</w:t>
            </w:r>
          </w:p>
        </w:tc>
        <w:tc>
          <w:tcPr>
            <w:tcW w:w="657"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Աշակերտ</w:t>
            </w:r>
          </w:p>
        </w:tc>
        <w:tc>
          <w:tcPr>
            <w:tcW w:w="1163"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Նախագծ</w:t>
            </w:r>
            <w:r w:rsidR="00416228" w:rsidRPr="006E1FDF">
              <w:rPr>
                <w:rFonts w:ascii="GHEA Grapalat" w:eastAsia="GHEA Grapalat" w:hAnsi="GHEA Grapalat" w:cs="GHEA Grapalat"/>
                <w:b/>
                <w:sz w:val="20"/>
                <w:szCs w:val="20"/>
              </w:rPr>
              <w:t>. հ</w:t>
            </w:r>
            <w:r w:rsidRPr="006E1FDF">
              <w:rPr>
                <w:rFonts w:ascii="GHEA Grapalat" w:eastAsia="GHEA Grapalat" w:hAnsi="GHEA Grapalat" w:cs="GHEA Grapalat"/>
                <w:b/>
                <w:sz w:val="20"/>
                <w:szCs w:val="20"/>
              </w:rPr>
              <w:t>զոր</w:t>
            </w:r>
            <w:r w:rsidR="00416228" w:rsidRPr="006E1FDF">
              <w:rPr>
                <w:rFonts w:ascii="GHEA Grapalat" w:eastAsia="GHEA Grapalat" w:hAnsi="GHEA Grapalat" w:cs="GHEA Grapalat"/>
                <w:b/>
                <w:sz w:val="20"/>
                <w:szCs w:val="20"/>
              </w:rPr>
              <w:t>ութ.</w:t>
            </w:r>
          </w:p>
        </w:tc>
        <w:tc>
          <w:tcPr>
            <w:tcW w:w="845" w:type="pct"/>
            <w:shd w:val="clear" w:color="auto" w:fill="C6D9F1" w:themeFill="text2" w:themeFillTint="33"/>
          </w:tcPr>
          <w:p w:rsidR="005C0C43" w:rsidRPr="006E1FDF" w:rsidRDefault="00416228"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w:t>
            </w:r>
            <w:r w:rsidR="005C0C43" w:rsidRPr="006E1FDF">
              <w:rPr>
                <w:rFonts w:ascii="GHEA Grapalat" w:eastAsia="GHEA Grapalat" w:hAnsi="GHEA Grapalat" w:cs="GHEA Grapalat"/>
                <w:b/>
                <w:sz w:val="20"/>
                <w:szCs w:val="20"/>
              </w:rPr>
              <w:t>ակերես(քմ)</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1 ավագ</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495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7068.5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2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4534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3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841</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5809.7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4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39</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964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5261.5 </w:t>
            </w:r>
          </w:p>
        </w:tc>
      </w:tr>
      <w:tr w:rsidR="00416228" w:rsidRPr="00000FB8" w:rsidTr="00416228">
        <w:trPr>
          <w:trHeight w:val="70"/>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5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735</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4902.35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6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10213.7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Ալափարս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228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3012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540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3145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41</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4195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150</w:t>
            </w:r>
          </w:p>
        </w:tc>
        <w:tc>
          <w:tcPr>
            <w:tcW w:w="845" w:type="pct"/>
          </w:tcPr>
          <w:p w:rsidR="005C0C43" w:rsidRPr="00000FB8" w:rsidRDefault="005C0C43" w:rsidP="00416228">
            <w:pPr>
              <w:tabs>
                <w:tab w:val="center" w:pos="1091"/>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1646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115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2400</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գործում է 1 պետական քոլեջ 264 ուսանողներով և 47 աշխատակիցներով (27 մանկավարժներ)։ Քոլեջի մասնագիտությունները՝ ստորև:</w:t>
      </w:r>
    </w:p>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Միջին մասնագիտական կրթական ծրագրով՝</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Գործավարություն՝ օտար լեզվի խորացված իմացությամբ</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Հաշվողական տեխնիկայի և ավտոմատացված համակարգերի ծրագրային ապահովում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Հաշվապահականհաշվառում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tabs>
          <w:tab w:val="left" w:pos="2438"/>
          <w:tab w:val="center" w:pos="4606"/>
        </w:tabs>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Նախնական  մասնագիտական (արհեստագործական) կրթական ծրագրով՝</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Տրանսպորտային միջոցների շահագործում և նորոգում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Հարդարման շինարարական աշխատանքների իրականացում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Խոհարարական գործ:</w:t>
      </w:r>
    </w:p>
    <w:p w:rsidR="00CA1089" w:rsidRPr="00000FB8" w:rsidRDefault="00205F4F" w:rsidP="00416228">
      <w:pPr>
        <w:pStyle w:val="Heading6"/>
        <w:numPr>
          <w:ilvl w:val="0"/>
          <w:numId w:val="16"/>
        </w:numPr>
        <w:spacing w:before="0" w:line="240" w:lineRule="auto"/>
        <w:jc w:val="both"/>
        <w:rPr>
          <w:rFonts w:ascii="GHEA Grapalat" w:eastAsia="GHEA Grapalat" w:hAnsi="GHEA Grapalat" w:cs="GHEA Grapalat"/>
          <w:b/>
          <w:i w:val="0"/>
        </w:rPr>
      </w:pPr>
      <w:r w:rsidRPr="00000FB8">
        <w:rPr>
          <w:rFonts w:ascii="GHEA Grapalat" w:eastAsia="GHEA Grapalat" w:hAnsi="GHEA Grapalat" w:cs="GHEA Grapalat"/>
          <w:b/>
          <w:i w:val="0"/>
        </w:rPr>
        <w:t>Համայնքայինոչառեվտրայինկազմակերպություններ</w:t>
      </w:r>
      <w:r w:rsidR="003A1F9D" w:rsidRPr="00000FB8">
        <w:rPr>
          <w:rFonts w:ascii="GHEA Grapalat" w:eastAsia="GHEA Grapalat" w:hAnsi="GHEA Grapalat" w:cs="GHEA Grapalat"/>
          <w:b/>
          <w:i w:val="0"/>
        </w:rPr>
        <w:t xml:space="preserve"> (ՀՈԱԿ)՝</w:t>
      </w:r>
    </w:p>
    <w:tbl>
      <w:tblPr>
        <w:tblStyle w:val="a8"/>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00"/>
      </w:tblPr>
      <w:tblGrid>
        <w:gridCol w:w="588"/>
        <w:gridCol w:w="6398"/>
        <w:gridCol w:w="762"/>
        <w:gridCol w:w="1140"/>
        <w:gridCol w:w="681"/>
        <w:gridCol w:w="866"/>
      </w:tblGrid>
      <w:tr w:rsidR="00CA1089" w:rsidRPr="006E1FDF" w:rsidTr="006E1FDF">
        <w:trPr>
          <w:trHeight w:val="99"/>
          <w:jc w:val="center"/>
        </w:trPr>
        <w:tc>
          <w:tcPr>
            <w:tcW w:w="272"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Հ/հ</w:t>
            </w:r>
          </w:p>
        </w:tc>
        <w:tc>
          <w:tcPr>
            <w:tcW w:w="3068"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Անվանումը, բնակավայրը</w:t>
            </w:r>
          </w:p>
        </w:tc>
        <w:tc>
          <w:tcPr>
            <w:tcW w:w="91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Աշխատողների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4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Երեխաների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r>
      <w:tr w:rsidR="00CA1089" w:rsidRPr="006E1FDF" w:rsidTr="006E1FDF">
        <w:trPr>
          <w:trHeight w:val="222"/>
          <w:jc w:val="center"/>
        </w:trPr>
        <w:tc>
          <w:tcPr>
            <w:tcW w:w="272"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068"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6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54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c>
          <w:tcPr>
            <w:tcW w:w="32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41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r>
      <w:tr w:rsidR="00CA1089" w:rsidRPr="00000FB8" w:rsidTr="00205F4F">
        <w:trPr>
          <w:trHeight w:val="54"/>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«Ծիծեռնակ» մ/մանկապարտեզ, Չարենցավան</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59</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220</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295</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«Լուսաբաց»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26</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110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«Հեքիաթ»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25</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100</w:t>
            </w:r>
          </w:p>
        </w:tc>
      </w:tr>
      <w:tr w:rsidR="00CA1089" w:rsidRPr="00000FB8" w:rsidTr="00205F4F">
        <w:trPr>
          <w:trHeight w:val="6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«Հրաշք»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52</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308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«Զանգակ»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Ա.Խաչատրյանի անվ. մանկ. երաժ.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61</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330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Գառզուի անվ. արվեստի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404</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467</w:t>
            </w:r>
          </w:p>
        </w:tc>
      </w:tr>
      <w:tr w:rsidR="00CA1089" w:rsidRPr="00000FB8" w:rsidTr="00205F4F">
        <w:trPr>
          <w:trHeight w:val="7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Ա.Մանուկյանի անվ. մանկ. մարզադպրոց,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43</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380</w:t>
            </w:r>
          </w:p>
        </w:tc>
      </w:tr>
      <w:tr w:rsidR="00CA1089" w:rsidRPr="00000FB8" w:rsidTr="00205F4F">
        <w:trPr>
          <w:trHeight w:val="17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Մանկապատ. ստեղծագ. </w:t>
            </w:r>
            <w:r w:rsidRPr="00000FB8">
              <w:rPr>
                <w:rFonts w:ascii="GHEA Grapalat" w:eastAsia="GHEA Grapalat" w:hAnsi="GHEA Grapalat" w:cs="GHEA Grapalat"/>
                <w:sz w:val="20"/>
                <w:szCs w:val="20"/>
              </w:rPr>
              <w:t>կ</w:t>
            </w:r>
            <w:r w:rsidRPr="00000FB8">
              <w:rPr>
                <w:rFonts w:ascii="GHEA Grapalat" w:eastAsia="GHEA Grapalat" w:hAnsi="GHEA Grapalat" w:cs="GHEA Grapalat"/>
                <w:color w:val="000000"/>
                <w:sz w:val="20"/>
                <w:szCs w:val="20"/>
              </w:rPr>
              <w:t>ենտրոն,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139</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158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Քաղաքային գրադարան (</w:t>
            </w:r>
            <w:r w:rsidRPr="00000FB8">
              <w:rPr>
                <w:rFonts w:ascii="GHEA Grapalat" w:eastAsia="GHEA Grapalat" w:hAnsi="GHEA Grapalat" w:cs="GHEA Grapalat"/>
                <w:sz w:val="20"/>
                <w:szCs w:val="20"/>
              </w:rPr>
              <w:t xml:space="preserve">ընթերցող), </w:t>
            </w:r>
            <w:r w:rsidRPr="00000FB8">
              <w:rPr>
                <w:rFonts w:ascii="GHEA Grapalat" w:eastAsia="GHEA Grapalat" w:hAnsi="GHEA Grapalat" w:cs="GHEA Grapalat"/>
                <w:color w:val="000000"/>
                <w:sz w:val="20"/>
                <w:szCs w:val="20"/>
              </w:rPr>
              <w:t>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1605</w:t>
            </w:r>
          </w:p>
        </w:tc>
      </w:tr>
      <w:tr w:rsidR="00CA1089" w:rsidRPr="00000FB8" w:rsidTr="00205F4F">
        <w:trPr>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«Մշակույթ» /կանաչապ.</w:t>
            </w:r>
            <w:r w:rsidRPr="00000FB8">
              <w:rPr>
                <w:rFonts w:ascii="GHEA Grapalat" w:eastAsia="GHEA Grapalat" w:hAnsi="GHEA Grapalat" w:cs="GHEA Grapalat"/>
                <w:sz w:val="20"/>
                <w:szCs w:val="20"/>
              </w:rPr>
              <w:t>, բարեկարգ.</w:t>
            </w:r>
            <w:r w:rsidRPr="00000FB8">
              <w:rPr>
                <w:rFonts w:ascii="GHEA Grapalat" w:eastAsia="GHEA Grapalat" w:hAnsi="GHEA Grapalat" w:cs="GHEA Grapalat"/>
                <w:color w:val="000000"/>
                <w:sz w:val="20"/>
                <w:szCs w:val="20"/>
              </w:rPr>
              <w:t>/,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w:t>
            </w:r>
          </w:p>
        </w:tc>
        <w:tc>
          <w:tcPr>
            <w:tcW w:w="548"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 մանկապարտեզ ՀՈԱԿ</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62</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w:t>
            </w:r>
            <w:r w:rsidRPr="00000FB8">
              <w:rPr>
                <w:rFonts w:ascii="GHEA Grapalat" w:eastAsia="GHEA Grapalat" w:hAnsi="GHEA Grapalat" w:cs="GHEA Grapalat"/>
                <w:sz w:val="20"/>
                <w:szCs w:val="20"/>
              </w:rPr>
              <w:t xml:space="preserve"> արվեստի  դպրոց</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101</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130</w:t>
            </w:r>
          </w:p>
        </w:tc>
      </w:tr>
      <w:tr w:rsidR="00CA1089" w:rsidRPr="00000FB8" w:rsidTr="00205F4F">
        <w:trPr>
          <w:trHeight w:val="203"/>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մանկապարտեզ ՀՈԱԿ</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nil"/>
              <w:left w:val="single" w:sz="8" w:space="0" w:color="000000"/>
              <w:bottom w:val="single" w:sz="4"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մշակույթի տուն</w:t>
            </w:r>
          </w:p>
        </w:tc>
        <w:tc>
          <w:tcPr>
            <w:tcW w:w="36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Բջնիի մանկապարտեզ ՀՈԱԿ</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90</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95</w:t>
            </w:r>
          </w:p>
        </w:tc>
      </w:tr>
      <w:tr w:rsidR="00CA1089" w:rsidRPr="00000FB8" w:rsidTr="009D3B52">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գործում են նաև (5-6 տարեկանների համար)՝</w:t>
            </w:r>
          </w:p>
        </w:tc>
        <w:tc>
          <w:tcPr>
            <w:tcW w:w="3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Կարենիսի դպրոցահեն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w:t>
            </w: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Չարենցավանի թիվ 6 հիմնական դպրոցի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125</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60</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Օրակարգում է Ֆանտանի նախակրթարանի/մանկապարտեզի հիմնման խնդիրը՝ պետական օժանդակությամբ:</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ԱՌՈՂՋԱՊԱՀՈՒԹՅՈՒՆ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տարածքում գործում է «Չարենցավանի բժշկական կենտրոն» ՓԲԸ–ն, որն իր մեջ միավորում է պոլիկլինիկան, ներառյալ՝ Կարենիս և Ֆանտան գյուղերի ֆելդշերամանկաբարձական կետերը, որոնք ունեն մեկական աշխատակից, և 35 մահճակալով հիվանդանոցը: Տարեկան սպասարկվում է շուրջ 2000 մարդ:Աշխատակիցների թիվը՝ 181, որից՝ պոլիկլինիկայի բուժանձնակազմը՝ 76 (ներառյալ գյուղերի բուժկետների մեկական աշխատակիցները), հիվանդանոցի բուժանձնակազմը՝ 80, վարչատնտեսական անձնակազմը՝ 25 Մյուս գյուղերի բուժամբուլատորիաներն առանձին ՊՈԱԿ-ներ են: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Բժշկական կենտրոնը հիմնանորոգման և վերազինման կարիք ունի: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ԻՐԱՎԻՃԱԿԻ ԿԱՐԵՎՈՐ ԲՆՈՒԹԱԳՐԵՐԸ</w:t>
      </w:r>
    </w:p>
    <w:p w:rsidR="00CA1089" w:rsidRPr="00000FB8" w:rsidRDefault="003A1F9D"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բնակչության, տնային տնտեսությունների, տարիքային և սոցիալական կազմի/վիճակի ցուցանիշները (01.01.2023 թ. դրությամբ):</w:t>
      </w:r>
    </w:p>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83"/>
        <w:gridCol w:w="1211"/>
        <w:gridCol w:w="1512"/>
        <w:gridCol w:w="1136"/>
        <w:gridCol w:w="1144"/>
        <w:gridCol w:w="769"/>
        <w:gridCol w:w="1075"/>
        <w:gridCol w:w="1105"/>
      </w:tblGrid>
      <w:tr w:rsidR="00416228" w:rsidRPr="006E1FDF" w:rsidTr="006E1FDF">
        <w:trPr>
          <w:trHeight w:val="199"/>
          <w:jc w:val="center"/>
        </w:trPr>
        <w:tc>
          <w:tcPr>
            <w:tcW w:w="120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Ցուցանիշ</w:t>
            </w:r>
          </w:p>
        </w:tc>
        <w:tc>
          <w:tcPr>
            <w:tcW w:w="5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Ընդամենը</w:t>
            </w:r>
          </w:p>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համայնք</w:t>
            </w:r>
          </w:p>
        </w:tc>
        <w:tc>
          <w:tcPr>
            <w:tcW w:w="686"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Չարենցավան</w:t>
            </w:r>
          </w:p>
        </w:tc>
        <w:tc>
          <w:tcPr>
            <w:tcW w:w="5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Ալափարս</w:t>
            </w:r>
          </w:p>
        </w:tc>
        <w:tc>
          <w:tcPr>
            <w:tcW w:w="54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Արզական</w:t>
            </w:r>
          </w:p>
        </w:tc>
        <w:tc>
          <w:tcPr>
            <w:tcW w:w="38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Բջնի</w:t>
            </w:r>
          </w:p>
        </w:tc>
        <w:tc>
          <w:tcPr>
            <w:tcW w:w="51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Կարենիս</w:t>
            </w:r>
          </w:p>
        </w:tc>
        <w:tc>
          <w:tcPr>
            <w:tcW w:w="53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Ֆանտան</w:t>
            </w:r>
          </w:p>
        </w:tc>
      </w:tr>
      <w:tr w:rsidR="00416228" w:rsidRPr="00000FB8" w:rsidTr="00422EC4">
        <w:trPr>
          <w:trHeight w:val="123"/>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Բնակչության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39494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29166</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2469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2968</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842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1084</w:t>
            </w:r>
          </w:p>
        </w:tc>
      </w:tr>
      <w:tr w:rsidR="00416228" w:rsidRPr="00000FB8" w:rsidTr="00422EC4">
        <w:trPr>
          <w:trHeight w:val="182"/>
          <w:jc w:val="center"/>
        </w:trPr>
        <w:tc>
          <w:tcPr>
            <w:tcW w:w="1202" w:type="pct"/>
            <w:vAlign w:val="center"/>
          </w:tcPr>
          <w:p w:rsidR="00CA1089" w:rsidRPr="00000FB8" w:rsidRDefault="00AE480C" w:rsidP="00416228">
            <w:pPr>
              <w:ind w:left="49"/>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այդ թվում՝ </w:t>
            </w:r>
            <w:r w:rsidR="003A1F9D" w:rsidRPr="00000FB8">
              <w:rPr>
                <w:rFonts w:ascii="GHEA Grapalat" w:eastAsia="GHEA Grapalat" w:hAnsi="GHEA Grapalat" w:cs="GHEA Grapalat"/>
                <w:sz w:val="19"/>
                <w:szCs w:val="19"/>
              </w:rPr>
              <w:t>մինչև 2 տ</w:t>
            </w:r>
            <w:r w:rsidRPr="00000FB8">
              <w:rPr>
                <w:rFonts w:ascii="GHEA Grapalat" w:eastAsia="GHEA Grapalat" w:hAnsi="GHEA Grapalat" w:cs="GHEA Grapalat"/>
                <w:sz w:val="19"/>
                <w:szCs w:val="19"/>
              </w:rPr>
              <w:t>.</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811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2-5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1767</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1219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57</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6-14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4841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259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344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337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113</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15-17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1519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1173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111</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40</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18 -62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24443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17888</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1571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1862</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1886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546</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690</w:t>
            </w:r>
          </w:p>
        </w:tc>
      </w:tr>
      <w:tr w:rsidR="00416228" w:rsidRPr="00000FB8" w:rsidTr="00422EC4">
        <w:trPr>
          <w:trHeight w:val="49"/>
          <w:jc w:val="center"/>
        </w:trPr>
        <w:tc>
          <w:tcPr>
            <w:tcW w:w="1202" w:type="pct"/>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63+</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6113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4722</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387</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367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142</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Կենսաթոշակառուներ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6089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4574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384</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440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r>
      <w:tr w:rsidR="00416228" w:rsidRPr="00000FB8" w:rsidTr="00422EC4">
        <w:trPr>
          <w:trHeight w:val="226"/>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Տնային տնտ.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9303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6921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745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244</w:t>
            </w:r>
          </w:p>
        </w:tc>
      </w:tr>
      <w:tr w:rsidR="00416228" w:rsidRPr="00000FB8" w:rsidTr="00422EC4">
        <w:trPr>
          <w:trHeight w:val="226"/>
          <w:jc w:val="center"/>
        </w:trPr>
        <w:tc>
          <w:tcPr>
            <w:tcW w:w="1202" w:type="pct"/>
            <w:vAlign w:val="center"/>
          </w:tcPr>
          <w:p w:rsidR="00CA1089" w:rsidRPr="00000FB8" w:rsidRDefault="00AE480C"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Ն</w:t>
            </w:r>
            <w:r w:rsidR="003A1F9D" w:rsidRPr="00000FB8">
              <w:rPr>
                <w:rFonts w:ascii="GHEA Grapalat" w:eastAsia="GHEA Grapalat" w:hAnsi="GHEA Grapalat" w:cs="GHEA Grapalat"/>
                <w:sz w:val="19"/>
                <w:szCs w:val="19"/>
              </w:rPr>
              <w:t xml:space="preserve">պաստառու ընտ. թիվը </w:t>
            </w:r>
            <w:r w:rsidRPr="00000FB8">
              <w:rPr>
                <w:rFonts w:ascii="GHEA Grapalat" w:eastAsia="GHEA Grapalat" w:hAnsi="GHEA Grapalat" w:cs="GHEA Grapalat"/>
                <w:sz w:val="19"/>
                <w:szCs w:val="19"/>
              </w:rPr>
              <w:t>(ընտան. նպաստ)</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804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Միակողմանի ծնողազուրկ երեխաներ </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185</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Հաշմանդամներ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1752</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1349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50</w:t>
            </w:r>
          </w:p>
        </w:tc>
      </w:tr>
      <w:tr w:rsidR="00416228" w:rsidRPr="00000FB8" w:rsidTr="00422EC4">
        <w:trPr>
          <w:trHeight w:val="24"/>
          <w:jc w:val="center"/>
        </w:trPr>
        <w:tc>
          <w:tcPr>
            <w:tcW w:w="1202" w:type="pct"/>
          </w:tcPr>
          <w:p w:rsidR="00CA1089" w:rsidRPr="00000FB8" w:rsidRDefault="003A1F9D" w:rsidP="00416228">
            <w:pPr>
              <w:ind w:left="333"/>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որից երեխաներ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Գործազուրկներ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1364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981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170</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r>
    </w:tbl>
    <w:p w:rsidR="00000FB8" w:rsidRDefault="00000FB8" w:rsidP="00416228">
      <w:pPr>
        <w:spacing w:line="240" w:lineRule="auto"/>
        <w:jc w:val="both"/>
        <w:rPr>
          <w:rFonts w:ascii="GHEA Grapalat" w:eastAsia="GHEA Grapalat" w:hAnsi="GHEA Grapalat" w:cs="GHEA Grapalat"/>
          <w:sz w:val="20"/>
          <w:szCs w:val="20"/>
          <w:lang w:val="en-US"/>
        </w:rPr>
      </w:pPr>
    </w:p>
    <w:p w:rsidR="00B51751" w:rsidRPr="00000FB8" w:rsidRDefault="00B51751" w:rsidP="00416228">
      <w:pPr>
        <w:spacing w:line="240" w:lineRule="auto"/>
        <w:jc w:val="both"/>
        <w:rPr>
          <w:rFonts w:ascii="GHEA Grapalat" w:eastAsia="GHEA Grapalat" w:hAnsi="GHEA Grapalat" w:cs="GHEA Grapalat"/>
          <w:b/>
          <w:bCs/>
          <w:color w:val="4F81BD" w:themeColor="accent1"/>
          <w:sz w:val="20"/>
          <w:szCs w:val="20"/>
        </w:rPr>
      </w:pPr>
      <w:r w:rsidRPr="00000FB8">
        <w:rPr>
          <w:rFonts w:ascii="GHEA Grapalat" w:eastAsia="GHEA Grapalat" w:hAnsi="GHEA Grapalat" w:cs="GHEA Grapalat"/>
          <w:sz w:val="20"/>
          <w:szCs w:val="20"/>
        </w:rPr>
        <w:br w:type="page"/>
      </w: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6" w:name="_Toc128152187"/>
      <w:r w:rsidRPr="00010A18">
        <w:rPr>
          <w:rFonts w:ascii="GHEA Grapalat" w:eastAsia="GHEA Grapalat" w:hAnsi="GHEA Grapalat" w:cs="GHEA Grapalat"/>
          <w:sz w:val="22"/>
          <w:szCs w:val="22"/>
        </w:rPr>
        <w:lastRenderedPageBreak/>
        <w:t>Համայնքում իրականացվող ծրագրերը</w:t>
      </w:r>
      <w:bookmarkEnd w:id="6"/>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Ընթացիկ տարում, ԵՄ «Համայնքի ղեկավարները հանուն տնտեսական զարգացման» նախաձեռնության շրջանակում ՄԱԶԾ կողմից իրականացվող «Համայնքային վերակերպումներ» ծրագրով մասնակի կվերանորոգվի Վերածնունդ </w:t>
      </w:r>
      <w:r w:rsidR="00416228" w:rsidRPr="00000FB8">
        <w:rPr>
          <w:rFonts w:ascii="GHEA Grapalat" w:eastAsia="GHEA Grapalat" w:hAnsi="GHEA Grapalat" w:cs="GHEA Grapalat"/>
          <w:sz w:val="20"/>
          <w:szCs w:val="20"/>
        </w:rPr>
        <w:t>հուշա</w:t>
      </w:r>
      <w:r w:rsidRPr="00000FB8">
        <w:rPr>
          <w:rFonts w:ascii="GHEA Grapalat" w:eastAsia="GHEA Grapalat" w:hAnsi="GHEA Grapalat" w:cs="GHEA Grapalat"/>
          <w:sz w:val="20"/>
          <w:szCs w:val="20"/>
        </w:rPr>
        <w:t xml:space="preserve">համալիրը՝ ընդգրկելով Գանգրահեր տղայի արձանը, հարակից հարթակը և </w:t>
      </w:r>
      <w:r w:rsidR="00416228" w:rsidRPr="00000FB8">
        <w:rPr>
          <w:rFonts w:ascii="GHEA Grapalat" w:eastAsia="GHEA Grapalat" w:hAnsi="GHEA Grapalat" w:cs="GHEA Grapalat"/>
          <w:sz w:val="20"/>
          <w:szCs w:val="20"/>
        </w:rPr>
        <w:t xml:space="preserve">պուրակի </w:t>
      </w:r>
      <w:r w:rsidRPr="00000FB8">
        <w:rPr>
          <w:rFonts w:ascii="GHEA Grapalat" w:eastAsia="GHEA Grapalat" w:hAnsi="GHEA Grapalat" w:cs="GHEA Grapalat"/>
          <w:sz w:val="20"/>
          <w:szCs w:val="20"/>
        </w:rPr>
        <w:t>ոռոգման համակարգը: Այստեղ կներառվի նաև տուրիստական-տեղեկատվական բովանդակություն։ Նույն ծրագրի միջոցներով բարեկարգման աշխատանքներ կկատարվեն Խանջյան փողոցում: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տարում նախատեսվում է պետական միջոցներով հիմնանորոգել համայնքի մուտքից դեպի Կարենիս տանողճանապարհը (H7), որը երթևեկության էական բարելավում ապահովելուց բացի, կկապակցի մշակութային երկու կարևոր տարածքներ՝ Վերածնունդ համալիրը և Կարեն Դեմիրճյանի անվան կենտրոնական հրապարակը: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ՎԶԵԲաջակցությամբ, «Կոտայքի և Գեղարքունիքի մարզերի կոշտ կենցաղային թափոնների կառավարման ծրագրի» շրջանակում Հրազդան</w:t>
      </w:r>
      <w:r w:rsidR="007420C0" w:rsidRPr="00000FB8">
        <w:rPr>
          <w:rFonts w:ascii="GHEA Grapalat" w:eastAsia="GHEA Grapalat" w:hAnsi="GHEA Grapalat" w:cs="GHEA Grapalat"/>
          <w:sz w:val="20"/>
          <w:szCs w:val="20"/>
        </w:rPr>
        <w:t>ում</w:t>
      </w:r>
      <w:r w:rsidRPr="00000FB8">
        <w:rPr>
          <w:rFonts w:ascii="GHEA Grapalat" w:eastAsia="GHEA Grapalat" w:hAnsi="GHEA Grapalat" w:cs="GHEA Grapalat"/>
          <w:sz w:val="20"/>
          <w:szCs w:val="20"/>
        </w:rPr>
        <w:t xml:space="preserve"> կառուցվել է ԵՄ չափանիշներին համապատասխան սանիտարական աղբավայր՝ իր բոլոր ենթակառուցվածքներով</w:t>
      </w:r>
      <w:r w:rsidR="007420C0"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այդ թվում</w:t>
      </w:r>
      <w:r w:rsidR="007420C0"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հողի, ստորգետնյա ջրերի և օդի աղտոտվածության բացառման համար նախատեսված, ինչպես նաև՝ ադմինիստրատիվ շենքերով ու ճանապարհային ուղիներով։ Երկու մարզի բնակավայրերում, ներառյալ Չարենցավանը, այս տարի նախատեսվում է ներդնել աղբահանության </w:t>
      </w:r>
      <w:r w:rsidR="00D33276" w:rsidRPr="00000FB8">
        <w:rPr>
          <w:rFonts w:ascii="GHEA Grapalat" w:eastAsia="GHEA Grapalat" w:hAnsi="GHEA Grapalat" w:cs="GHEA Grapalat"/>
          <w:sz w:val="20"/>
          <w:szCs w:val="20"/>
        </w:rPr>
        <w:t xml:space="preserve">նոր </w:t>
      </w:r>
      <w:r w:rsidRPr="00000FB8">
        <w:rPr>
          <w:rFonts w:ascii="GHEA Grapalat" w:eastAsia="GHEA Grapalat" w:hAnsi="GHEA Grapalat" w:cs="GHEA Grapalat"/>
          <w:sz w:val="20"/>
          <w:szCs w:val="20"/>
        </w:rPr>
        <w:t>համակարգ:</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 ՏԿԵՆ և ԳՄՀԸ կողմից համատեղ իրականացվող «Լավ կառավարում հանուն տեղական զարգացման Հարավային Կովկասում» ծրագրի շրջանակում՝ ՀՀ համայնքներին համավարակով պայմանավորված դժվարություններին դիմագրավելուն աջակցելու նպատակով հիմնված դրամաշնորհային հիմնադրամի միջոցներով (ֆինանսավորումը՝ ՇԶՀԳ) Արզականում հիմնվել է Ձիավարության կենտրոն</w:t>
      </w:r>
      <w:r w:rsidR="00416228"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պաշտոնական բացումը</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2023թ.</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r w:rsidR="007420C0" w:rsidRPr="00000FB8">
        <w:rPr>
          <w:rFonts w:ascii="GHEA Grapalat" w:eastAsia="GHEA Grapalat" w:hAnsi="GHEA Grapalat" w:cs="GHEA Grapalat"/>
          <w:sz w:val="20"/>
          <w:szCs w:val="20"/>
        </w:rPr>
        <w:t>Զ</w:t>
      </w:r>
      <w:r w:rsidRPr="00000FB8">
        <w:rPr>
          <w:rFonts w:ascii="GHEA Grapalat" w:eastAsia="GHEA Grapalat" w:hAnsi="GHEA Grapalat" w:cs="GHEA Grapalat"/>
          <w:sz w:val="20"/>
          <w:szCs w:val="20"/>
        </w:rPr>
        <w:t xml:space="preserve">բոսաշրջային նոր պրոդուկտ ներկայացնելուց բացի, </w:t>
      </w:r>
      <w:r w:rsidR="007420C0" w:rsidRPr="00000FB8">
        <w:rPr>
          <w:rFonts w:ascii="GHEA Grapalat" w:eastAsia="GHEA Grapalat" w:hAnsi="GHEA Grapalat" w:cs="GHEA Grapalat"/>
          <w:sz w:val="20"/>
          <w:szCs w:val="20"/>
        </w:rPr>
        <w:t xml:space="preserve">կենտրոնը, որպես նախագծի համայնքային/սոցիալական բաղադրիչ, </w:t>
      </w:r>
      <w:r w:rsidRPr="00000FB8">
        <w:rPr>
          <w:rFonts w:ascii="GHEA Grapalat" w:eastAsia="GHEA Grapalat" w:hAnsi="GHEA Grapalat" w:cs="GHEA Grapalat"/>
          <w:sz w:val="20"/>
          <w:szCs w:val="20"/>
        </w:rPr>
        <w:t>առաջի</w:t>
      </w:r>
      <w:r w:rsidR="007420C0" w:rsidRPr="00000FB8">
        <w:rPr>
          <w:rFonts w:ascii="GHEA Grapalat" w:eastAsia="GHEA Grapalat" w:hAnsi="GHEA Grapalat" w:cs="GHEA Grapalat"/>
          <w:sz w:val="20"/>
          <w:szCs w:val="20"/>
        </w:rPr>
        <w:t xml:space="preserve">կա </w:t>
      </w:r>
      <w:r w:rsidRPr="00000FB8">
        <w:rPr>
          <w:rFonts w:ascii="GHEA Grapalat" w:eastAsia="GHEA Grapalat" w:hAnsi="GHEA Grapalat" w:cs="GHEA Grapalat"/>
          <w:sz w:val="20"/>
          <w:szCs w:val="20"/>
        </w:rPr>
        <w:t>երեք տարիների</w:t>
      </w:r>
      <w:r w:rsidR="007420C0"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անվճար կարգով հիպոթերապիայի սեանսների և ձիավարության դասընթացների հնարավորություն </w:t>
      </w:r>
      <w:r w:rsidR="007420C0" w:rsidRPr="00000FB8">
        <w:rPr>
          <w:rFonts w:ascii="GHEA Grapalat" w:eastAsia="GHEA Grapalat" w:hAnsi="GHEA Grapalat" w:cs="GHEA Grapalat"/>
          <w:sz w:val="20"/>
          <w:szCs w:val="20"/>
        </w:rPr>
        <w:t>կ</w:t>
      </w:r>
      <w:r w:rsidRPr="00000FB8">
        <w:rPr>
          <w:rFonts w:ascii="GHEA Grapalat" w:eastAsia="GHEA Grapalat" w:hAnsi="GHEA Grapalat" w:cs="GHEA Grapalat"/>
          <w:sz w:val="20"/>
          <w:szCs w:val="20"/>
        </w:rPr>
        <w:t>տրամադր</w:t>
      </w:r>
      <w:r w:rsidR="007420C0"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համայնքի բնակչության որոշակի խմբերի: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Վերջին տարիներին Բջնիում միջազգային դոնորների աջակցությամբ և տեղական ՀԿ-ների ջանքերով կազմակերպվում է Արիշտայի փառատոնը, որին համայնքն աստիճանաբար ավելի մեծ աջակցություն է նախատեսում: Փառատոնը, որը հավակնում է ամենամյա դառնալ, տարածաշրջանի սննդի ավանդական տեսակների հետ կապված ցուցադրություններին զուգահեռ, ներառում է մշակութային կարևոր տարրեր: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Ընթացիկ տարվա համար սուբվենցիոն ծրագրային հայտ է ներկայացվել կառավարություն՝ Չարենցավանի «Լուսաբաց» մ/մանկապարտեզի հիմնանորոգման նպատակով: ՆՈՒՀ-ի պահպանված տիպային շենքը նախատեսված է 300 երեխաների համար, և հայտի հաստատման պարագայում հնարավոր է հերթի էական նվազեցումը կամ վերացումը: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ՀՏԶՀ կողմից ՀԲ վարկային միջոցներով իրականացվող ՍՆՏԶ Ծրագրի </w:t>
      </w:r>
      <w:r w:rsidR="00422EC4" w:rsidRPr="00000FB8">
        <w:rPr>
          <w:rFonts w:ascii="GHEA Grapalat" w:eastAsia="GHEA Grapalat" w:hAnsi="GHEA Grapalat" w:cs="GHEA Grapalat"/>
          <w:sz w:val="20"/>
          <w:szCs w:val="20"/>
        </w:rPr>
        <w:t>2-րդ</w:t>
      </w:r>
      <w:r w:rsidRPr="00000FB8">
        <w:rPr>
          <w:rFonts w:ascii="GHEA Grapalat" w:eastAsia="GHEA Grapalat" w:hAnsi="GHEA Grapalat" w:cs="GHEA Grapalat"/>
          <w:sz w:val="20"/>
          <w:szCs w:val="20"/>
        </w:rPr>
        <w:t xml:space="preserve"> բաղադրիչով 2021թ. վերջին Չարենցավան համայնքի հանրային շենքերում տեղադրվեցին ֆոտովոլտային  կայաններ, որի արդյունքում տնտեսվող միջոցները նախատեսվում է ուղղել համայնքանպաստ այլ նախաձեռնությունների ֆինանսավորմանը: Ի լրումն նշված ծրագրի, որպես վերջին տարիներին տեղահանվածների ընդունման հետ կապված սոցիալական խնդիրների մեղմացման գործիք, ընթացիկ տարում կգործարկվեն ՄԱԶԾ աջակցությամբ տեղադրված արևային կայանները, որոնց ազդեցությունը կտարածվի փողոցային լուսավորության և այլ էներգատար համակարգերի վրա:</w:t>
      </w:r>
    </w:p>
    <w:p w:rsidR="00434DD2" w:rsidRPr="00C02AE5"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EU4Culture ծրագրի՝ Արևելյան Գործընկերության (ԱԼԳ) երկրների մարզային քաղաքների համար իրականացվող ենթածրագրի շրջանակում Չարենցավանի մշակույթի և ստեղծարար ինդուստրիայի ոլորտի 2023-2024թթ ռազմավարության (ՄԶՌ) մշակմանն ընթացիկ տարում կհաջորդի ծրագրի մասնագիտական վերապատրաստումների փուլը, որին հնարավորություն կստանան ներգրավվելու համայնքի ոլորտային տարբեր կառույցների ներայացուցիչներ: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hAnsi="GHEA Grapalat"/>
          <w:sz w:val="20"/>
          <w:szCs w:val="20"/>
        </w:rPr>
        <w:br w:type="page"/>
      </w:r>
    </w:p>
    <w:p w:rsidR="00434DD2" w:rsidRPr="00010A18" w:rsidRDefault="00434DD2" w:rsidP="00416228">
      <w:pPr>
        <w:pStyle w:val="Heading2"/>
        <w:numPr>
          <w:ilvl w:val="1"/>
          <w:numId w:val="11"/>
        </w:numPr>
        <w:spacing w:before="120" w:line="240" w:lineRule="auto"/>
        <w:jc w:val="both"/>
        <w:rPr>
          <w:rFonts w:ascii="GHEA Grapalat" w:eastAsia="GHEA Grapalat" w:hAnsi="GHEA Grapalat" w:cs="GHEA Grapalat"/>
          <w:sz w:val="22"/>
          <w:szCs w:val="22"/>
        </w:rPr>
        <w:sectPr w:rsidR="00434DD2" w:rsidRPr="00010A18" w:rsidSect="00B86A67">
          <w:headerReference w:type="default" r:id="rId9"/>
          <w:footerReference w:type="default" r:id="rId10"/>
          <w:footerReference w:type="first" r:id="rId11"/>
          <w:pgSz w:w="11907" w:h="16840" w:code="9"/>
          <w:pgMar w:top="851" w:right="851" w:bottom="851" w:left="851" w:header="340" w:footer="340" w:gutter="0"/>
          <w:pgNumType w:start="1"/>
          <w:cols w:space="708"/>
          <w:titlePg/>
          <w:docGrid w:linePitch="360"/>
        </w:sectPr>
      </w:pP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7" w:name="_Toc128152188"/>
      <w:r w:rsidRPr="00010A18">
        <w:rPr>
          <w:rFonts w:ascii="GHEA Grapalat" w:eastAsia="GHEA Grapalat" w:hAnsi="GHEA Grapalat" w:cs="GHEA Grapalat"/>
          <w:sz w:val="22"/>
          <w:szCs w:val="22"/>
        </w:rPr>
        <w:lastRenderedPageBreak/>
        <w:t>Համայնքի ֆինանսական իրավիճակի նկարագրություն</w:t>
      </w:r>
      <w:r w:rsidR="001B7C9C"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կանխատեսումներ</w:t>
      </w:r>
      <w:bookmarkEnd w:id="7"/>
    </w:p>
    <w:p w:rsidR="000C6987" w:rsidRPr="00C02AE5" w:rsidRDefault="000C6987" w:rsidP="00434DD2">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2021-22թթ. բյուջեների մուտքերը և 2023-2024թթ. բյուջեների մուտքերի կանխատեսումները</w:t>
      </w:r>
    </w:p>
    <w:tbl>
      <w:tblPr>
        <w:tblW w:w="5000" w:type="pct"/>
        <w:tblLook w:val="04A0"/>
      </w:tblPr>
      <w:tblGrid>
        <w:gridCol w:w="1111"/>
        <w:gridCol w:w="4633"/>
        <w:gridCol w:w="1379"/>
        <w:gridCol w:w="1379"/>
        <w:gridCol w:w="1388"/>
        <w:gridCol w:w="1367"/>
        <w:gridCol w:w="1367"/>
        <w:gridCol w:w="1367"/>
        <w:gridCol w:w="1363"/>
      </w:tblGrid>
      <w:tr w:rsidR="00434DD2" w:rsidRPr="00D64EDF" w:rsidTr="00434DD2">
        <w:trPr>
          <w:trHeight w:val="580"/>
        </w:trPr>
        <w:tc>
          <w:tcPr>
            <w:tcW w:w="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Հ/հ</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Մուտքերի անվանումը</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2021թ.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2022թ.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52"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2023թ.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ճշտված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2024թ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2025թ.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2026թ.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C02AE5"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2027</w:t>
            </w:r>
            <w:r w:rsidR="00434DD2" w:rsidRPr="00D64EDF">
              <w:rPr>
                <w:rFonts w:ascii="GHEA Grapalat" w:eastAsia="Times New Roman" w:hAnsi="GHEA Grapalat"/>
                <w:b/>
                <w:bCs/>
                <w:sz w:val="16"/>
                <w:szCs w:val="16"/>
              </w:rPr>
              <w:t xml:space="preserve">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ԲՅՈՒՋԵՏԱՅԻՆ ՄՈՒՏՔԵՐ` ԸՆԴԱՄԵՆԸ (I+II+III)*</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1,454,623.30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1,699,223.90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1,535,687.30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ԸՆԴԱՄԵՆԸ ԵԿԱՄՈՒՏՆԵՐ (1+2+3)*</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1,348,341.50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1,373,858.40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ՀԱՐԿԵՐ ԵՎ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290,904.10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307,366.40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անշարժ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100,818.10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102327.5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ԱԳՀ/անշարժ գույքի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57,809.30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89,916.50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շենքերի և շինությունների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26,361.90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5847.3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16,646.90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6,563.80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այլ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փոխադրամիջոցների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օգտագործման կամ գործունեության իրականացման թույլտվության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մատակարարումից և ծառայությունների մատուցումից այլ պարտադիր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հարկային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հարկերից և պարտադիր վճարներից կատարվող մասհանումներ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832257.9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822,207.60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751,457.80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ֆինանսական համահարթեցման սկզբունքով տրամադրվող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813,096.90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810273.2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741,027.80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այլ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112.50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9,408.70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11934.4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10,430.00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դ)</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ՀՀ այլ համայնքների բյուջեներից ընթացիկ ծախսերի ֆինանսավորման նպատակով ստացվող պաշտոնական </w:t>
            </w:r>
            <w:r w:rsidRPr="00D64EDF">
              <w:rPr>
                <w:rFonts w:ascii="GHEA Grapalat" w:eastAsia="Times New Roman" w:hAnsi="GHEA Grapalat"/>
                <w:sz w:val="16"/>
                <w:szCs w:val="16"/>
              </w:rPr>
              <w:lastRenderedPageBreak/>
              <w:t>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lastRenderedPageBreak/>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4,718.10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կապիտալ ծախսերի ֆինանսավորման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ՀՀ այլ համայնքներից կապիտալ ծախսերի ֆինանսավորման նպատակով ստացվող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234,819.30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234,234.10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Տոկոսներ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Շահաբաժիններ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Գույքի վարձակալությունից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28,147.50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28370.6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24,836.70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24349.7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պետական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953.70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1013.7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գույքի վարձակալությունից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2,357.10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3007.1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Համայնքի բյուջեի եկամուտներ ապրանքների մատակարարումից և ծառայությունների մատուցումից, </w:t>
            </w:r>
            <w:r w:rsidRPr="00D64EDF">
              <w:rPr>
                <w:rFonts w:ascii="GHEA Grapalat" w:eastAsia="Times New Roman" w:hAnsi="GHEA Grapalat"/>
                <w:sz w:val="16"/>
                <w:szCs w:val="16"/>
              </w:rPr>
              <w:t>այդ թվում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Վարչական գանձումներ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175,407.60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197928.9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156,979.10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161008.5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ինքնակամ կառուցված շենքերի, շինությունների օրինականացման համար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36920.3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 տույժերից, տուգանքներից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իրավախախտումների համար ՏԻՄ-երի կողմից պատասխանատվության միջոցների կիրառումից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Մուտքեր համայնքի բյուջեի նկատմամբ ստանձնած պայմանագրային պարտավորությունների չկատարման </w:t>
            </w:r>
            <w:r w:rsidRPr="00D64EDF">
              <w:rPr>
                <w:rFonts w:ascii="GHEA Grapalat" w:eastAsia="Times New Roman" w:hAnsi="GHEA Grapalat"/>
                <w:sz w:val="16"/>
                <w:szCs w:val="16"/>
              </w:rPr>
              <w:lastRenderedPageBreak/>
              <w:t>դիմաց գանձվող տույժերից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lastRenderedPageBreak/>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03-Հլս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23,663.20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03-Օգս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03-Սպտ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գույքին պատճառած վնասների փոխհատուցումից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բյուջեի պահուստային ֆոնդից ֆոնդային բյուջե կատարվող հատկացումներից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և իրավական այլ ակտերով սահմանված` համայնքի բյուջեի մուտքագրման ենթակա 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660.9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ՈՉ ՖԻՆԱՆՍԱԿԱՆ ԱԿՏԻՎՆԵՐԻ ԻՐԱՑՈՒՄԻՑ ՄՈՒՏՔԵՐ (1+2+3+4)</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73035.6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843.40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Անշարժ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Շարժական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Պաշարների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Բարձրարժեք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4</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Ոչ նյութական 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ՀԱՎԵԼՈՒՐԴԻ ՕԳՏԱԳՈՐԾՄԱՆ ՈՒՂՂՈՒԹՅՈՒՆՆԵՐԸ ԿԱՄ ՊԱԿԱՍՈՒՐԴԻ (ԴԵՖԻՑԻՏԻ) ՖԻՆԱՆՍԱՎՈՐՄԱՆ ԱՂԲՅՈՒՐՆԵՐԸ (Ա+Բ)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ՆԵՐՔԻՆ ԱՂԲՅՈՒՐՆԵՐ (1+2)</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-բյուջետային 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ՖԻՆԱՆՍԱԿԱՆ ԱԿՏԻՎՆԵՐ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Բաժնետոմսեր և կապիտալում այլ մասնակցություն</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lastRenderedPageBreak/>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-համայնքային սեփականության բաժնետոմսերի և կապիտալում համայնքի մասնակցության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81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-բաժնետոմսեր և կապիտալում այլ մասնակցություն ձեռքբերում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-նախկինում տրամադրված փոխատվությունների դիմաց ստացվող մարումներից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տրամադրում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միջոցների տարեսկզբի ազատ մնացորդը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 տրամադրում վարչական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միջոցներից վարչական մաս տրամադրված միջոցների վերադարձ ֆոնդային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հաշվում միջոցների մնացորդները հաշվետու ժամանակահատվածում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որից` ծախսերի ֆինանսավորմանը չուղղված համայնքի բյուջեի միջոցների տարեսկզբի ազատ մնացորդի գումարը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ԱՐՏԱՔԻՆ ԱՂԲՅՈՒՐՆԵՐ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bl>
    <w:p w:rsidR="00434DD2" w:rsidRDefault="00434DD2" w:rsidP="00434DD2">
      <w:pPr>
        <w:rPr>
          <w:lang w:val="en-US"/>
        </w:rPr>
      </w:pPr>
    </w:p>
    <w:p w:rsidR="00282CB0" w:rsidRDefault="00282CB0" w:rsidP="00434DD2">
      <w:pPr>
        <w:pStyle w:val="Heading6"/>
        <w:numPr>
          <w:ilvl w:val="0"/>
          <w:numId w:val="16"/>
        </w:numPr>
        <w:spacing w:before="120" w:after="24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lastRenderedPageBreak/>
        <w:t xml:space="preserve">Ֆինանսական կանխատեսումները 5 տարվա կտրվածքով </w:t>
      </w:r>
    </w:p>
    <w:tbl>
      <w:tblPr>
        <w:tblW w:w="15040" w:type="dxa"/>
        <w:tblInd w:w="93" w:type="dxa"/>
        <w:tblLook w:val="04A0"/>
      </w:tblPr>
      <w:tblGrid>
        <w:gridCol w:w="6940"/>
        <w:gridCol w:w="1300"/>
        <w:gridCol w:w="1360"/>
        <w:gridCol w:w="1360"/>
        <w:gridCol w:w="1360"/>
        <w:gridCol w:w="1360"/>
        <w:gridCol w:w="1360"/>
      </w:tblGrid>
      <w:tr w:rsidR="00C02AE5" w:rsidRPr="00434DD2" w:rsidTr="00C02AE5">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Եկամտի և ծախսի տեսակը</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2022</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2023</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2024</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2025</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2026</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tcPr>
          <w:p w:rsidR="00C02AE5" w:rsidRPr="00C02AE5" w:rsidRDefault="00C02AE5" w:rsidP="00434DD2">
            <w:pPr>
              <w:spacing w:after="0" w:line="240" w:lineRule="auto"/>
              <w:jc w:val="center"/>
              <w:rPr>
                <w:rFonts w:ascii="GHEA Grapalat" w:eastAsia="Times New Roman" w:hAnsi="GHEA Grapalat"/>
                <w:b/>
                <w:bCs/>
                <w:color w:val="000000"/>
                <w:sz w:val="20"/>
                <w:szCs w:val="20"/>
              </w:rPr>
            </w:pPr>
            <w:r>
              <w:rPr>
                <w:rFonts w:ascii="GHEA Grapalat" w:eastAsia="Times New Roman" w:hAnsi="GHEA Grapalat"/>
                <w:b/>
                <w:bCs/>
                <w:color w:val="000000"/>
                <w:sz w:val="20"/>
                <w:szCs w:val="20"/>
              </w:rPr>
              <w:t>2027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1373858.6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1439604.1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Հարկային եկամուտներ, որից</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284682.0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sz w:val="20"/>
                <w:szCs w:val="20"/>
                <w:lang w:val="en-US"/>
              </w:rPr>
            </w:pPr>
            <w:r w:rsidRPr="00E10F91">
              <w:rPr>
                <w:rFonts w:ascii="GHEA Grapalat" w:eastAsia="Times New Roman" w:hAnsi="GHEA Grapalat"/>
                <w:bCs/>
                <w:sz w:val="20"/>
                <w:szCs w:val="20"/>
                <w:lang w:val="en-US"/>
              </w:rPr>
              <w:t>318702.9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Հողիհարկ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6563.8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24500.0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Գույքահարկ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278118.2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294202.9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Տեղական և պետական տուրքեր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22684.5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22820.0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Պաշտոնականընթացիկ դրամ աշն.</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832257.9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756175.9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234234.2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341905.3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Ոչ ֆինանսական ակտիվների իրացումից մուտքեր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219621.8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843.4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Տարեսկզբի ազատ մնացորդ</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105743.7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95239.8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sz w:val="20"/>
                <w:szCs w:val="20"/>
                <w:lang w:val="en-US"/>
              </w:rPr>
            </w:pPr>
            <w:r w:rsidRPr="00E10F91">
              <w:rPr>
                <w:rFonts w:ascii="GHEA Grapalat" w:eastAsia="Times New Roman" w:hAnsi="GHEA Grapalat"/>
                <w:sz w:val="20"/>
                <w:szCs w:val="20"/>
                <w:lang w:val="en-US"/>
              </w:rPr>
              <w:t>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1699224.1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1535687.3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1440447.5</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1603930.3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1540459.5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1535741.4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Ընթացիկ ծախսեր, այդ 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1341353.2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1463561.4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1458843.3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Տեղ. ինքնակառ. մարմնի, դրանց ենթ-հիմն. աշխատ. աշխատավարձ</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263304.9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271750.2</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Ապրանքն. Գնման և ծառ. վճ. ծախս</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269442.9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247732.4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243014.3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Սուբսիդիաներ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757880.6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827802.0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Դրամա-շնորհներ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3041.7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Սոցիալականնպաստներ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44544.8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33370.0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6152.7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79865.1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Ոչֆինանսականակտիվներիգծովծախսեր, այդթվում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Հիմնականմիջոցներ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bl>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Pr="00434DD2" w:rsidRDefault="00434DD2" w:rsidP="00434DD2">
      <w:pPr>
        <w:rPr>
          <w:rFonts w:ascii="Sylfaen" w:hAnsi="Sylfaen"/>
        </w:rPr>
      </w:pPr>
    </w:p>
    <w:p w:rsidR="00434DD2" w:rsidRPr="00010A18" w:rsidRDefault="00434DD2" w:rsidP="00416228">
      <w:pPr>
        <w:pStyle w:val="Heading2"/>
        <w:numPr>
          <w:ilvl w:val="1"/>
          <w:numId w:val="11"/>
        </w:numPr>
        <w:spacing w:before="120" w:line="240" w:lineRule="auto"/>
        <w:jc w:val="both"/>
        <w:rPr>
          <w:rFonts w:ascii="GHEA Grapalat" w:eastAsia="GHEA Grapalat" w:hAnsi="GHEA Grapalat" w:cs="GHEA Grapalat"/>
          <w:sz w:val="22"/>
          <w:szCs w:val="22"/>
        </w:rPr>
        <w:sectPr w:rsidR="00434DD2" w:rsidRPr="00010A18" w:rsidSect="008042B9">
          <w:pgSz w:w="16840" w:h="11907" w:orient="landscape" w:code="9"/>
          <w:pgMar w:top="851" w:right="851" w:bottom="851" w:left="851" w:header="340" w:footer="340" w:gutter="0"/>
          <w:cols w:space="708"/>
          <w:docGrid w:linePitch="360"/>
        </w:sectPr>
      </w:pP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8" w:name="_Toc128152189"/>
      <w:r w:rsidRPr="00010A18">
        <w:rPr>
          <w:rFonts w:ascii="GHEA Grapalat" w:eastAsia="GHEA Grapalat" w:hAnsi="GHEA Grapalat" w:cs="GHEA Grapalat"/>
          <w:sz w:val="22"/>
          <w:szCs w:val="22"/>
        </w:rPr>
        <w:lastRenderedPageBreak/>
        <w:t>Զարգացման խոչընդոտներ և դժվարություններ</w:t>
      </w:r>
      <w:bookmarkEnd w:id="8"/>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Ենթակառուցվածքներ, ռեսուրսներ և ծառայություններ</w:t>
      </w:r>
      <w:r w:rsidRPr="00000FB8">
        <w:rPr>
          <w:rFonts w:ascii="GHEA Grapalat" w:eastAsia="GHEA Grapalat" w:hAnsi="GHEA Grapalat" w:cs="GHEA Grapalat"/>
          <w:sz w:val="20"/>
          <w:szCs w:val="20"/>
        </w:rPr>
        <w:t xml:space="preserve">. անբարեկարգ ճանապարհները, տրանսպորտային հաղորդակցության խնդիրները, էներգա-ռեսուրսախնայողության խնդիրները, ոռոգման և խմելու ջրամատակարարման թերությունները, կոյուղու համակարգի մաշվածությունը, առողջապահական ծառայությունների անհասանելիությունը կարող են սահմանափակել համայնքապետարանի՝ ներդրումներ ներգրավելու և տնտեսական աճին աջակցելու հնարավորությունը և արդյունքում բացասաբար ազդել բնակիչների կյանքի որակի վրա: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Բավարար ներդրումների, համայնքի բյուջետային և այլ ֆինանսավորման սղություն</w:t>
      </w:r>
      <w:r w:rsidRPr="00000FB8">
        <w:rPr>
          <w:rFonts w:ascii="GHEA Grapalat" w:eastAsia="GHEA Grapalat" w:hAnsi="GHEA Grapalat" w:cs="GHEA Grapalat"/>
          <w:sz w:val="20"/>
          <w:szCs w:val="20"/>
        </w:rPr>
        <w:t>. Անբավարար ներդրումները կարող են սահմանափակել համայնքապետարանի՝ անհրաժեշտ ենթակառուցվածքներն ու ծառայությունները զարգացնելու և պահպանելու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Գործազրկություն և աղքատություն</w:t>
      </w:r>
      <w:r w:rsidRPr="00000FB8">
        <w:rPr>
          <w:rFonts w:ascii="GHEA Grapalat" w:eastAsia="GHEA Grapalat" w:hAnsi="GHEA Grapalat" w:cs="GHEA Grapalat"/>
          <w:sz w:val="20"/>
          <w:szCs w:val="20"/>
        </w:rPr>
        <w:t>. Որակյալ աշխատատեղերի պակասը, գործազրկության և աղքատության բարձր մակարդակը կարող է հանգեցնել սպառողական ծախսերի և ներդրումների բացակայությանը, որն իր հերթին կարող է հանգեցնել տնտեսական լճացման արատավոր շրջանի:</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Կրթության, հմտությունների պակասի խնդիրներ.</w:t>
      </w:r>
      <w:r w:rsidRPr="00000FB8">
        <w:rPr>
          <w:rFonts w:ascii="GHEA Grapalat" w:eastAsia="GHEA Grapalat" w:hAnsi="GHEA Grapalat" w:cs="GHEA Grapalat"/>
          <w:sz w:val="20"/>
          <w:szCs w:val="20"/>
        </w:rPr>
        <w:t xml:space="preserve"> հմուտ աշխատուժի պակասը և կրթության մեջ ներդրումների բացակայությունը, պետական կրթական կառույցների ոչ ճկուն արձագանքը աշխատաշուկայի պահանջներին, կարող են սահմանափակել համայնքի՝ բիզնես ներդրումներ ներգրավելու և աշխատատեղեր ստեղծելու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Քաղաքական անկայունություն, հակամարտություն</w:t>
      </w:r>
      <w:r w:rsidRPr="00000FB8">
        <w:rPr>
          <w:rFonts w:ascii="GHEA Grapalat" w:eastAsia="GHEA Grapalat" w:hAnsi="GHEA Grapalat" w:cs="GHEA Grapalat"/>
          <w:sz w:val="20"/>
          <w:szCs w:val="20"/>
        </w:rPr>
        <w:t>. Քաղաքական անկայունությունը, երկարատև ու լարված հակամարտությունը կարող են արգելակել ներդրումները և դժվարացնել բիզնեսի գործունեությունը: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Քաղաքաշինություն</w:t>
      </w:r>
    </w:p>
    <w:p w:rsidR="005B70B1"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Գլխավոր հատակագծի, քաղաքաշինական գոտիավորման և տնտեսական գործունեության թույլտվությունների համակարգման խնդիր</w:t>
      </w:r>
      <w:r w:rsidR="005B70B1" w:rsidRPr="00000FB8">
        <w:rPr>
          <w:rFonts w:ascii="GHEA Grapalat" w:eastAsia="GHEA Grapalat" w:hAnsi="GHEA Grapalat" w:cs="GHEA Grapalat"/>
          <w:color w:val="000000"/>
          <w:sz w:val="20"/>
          <w:szCs w:val="20"/>
        </w:rPr>
        <w:t>: Համայնքի գույքի կառավարման համակարգի կարիք կա՝ արտացոլելով հողերի և շինությունների չափերը, արժեքները, նախատեսվող նպատակային օգտագործումը, ժամկետները: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Ժողովրդագրություն</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w:t>
      </w:r>
      <w:r w:rsidR="003A1F9D" w:rsidRPr="00000FB8">
        <w:rPr>
          <w:rFonts w:ascii="GHEA Grapalat" w:eastAsia="GHEA Grapalat" w:hAnsi="GHEA Grapalat" w:cs="GHEA Grapalat"/>
          <w:color w:val="000000"/>
          <w:sz w:val="20"/>
          <w:szCs w:val="20"/>
        </w:rPr>
        <w:t>նակչության դեմոգրաֆիական աճին խոչնդոտում է շարունակական արտագաղթը, հատկապես երիտասարդության շրջանում, որն իր հերթին կապված է կրթական, առողջապահական, ժամանցային, աշխատատեղերի հնարավորությունների սակավության հետ:</w:t>
      </w:r>
    </w:p>
    <w:p w:rsidR="00CA1089" w:rsidRPr="00000FB8" w:rsidRDefault="003A1F9D" w:rsidP="00416228">
      <w:pPr>
        <w:spacing w:before="120" w:after="0" w:line="240" w:lineRule="auto"/>
        <w:jc w:val="both"/>
        <w:rPr>
          <w:rFonts w:ascii="GHEA Grapalat" w:eastAsia="GHEA Grapalat" w:hAnsi="GHEA Grapalat" w:cs="GHEA Grapalat"/>
          <w:b/>
          <w:color w:val="4F81BD"/>
          <w:sz w:val="20"/>
          <w:szCs w:val="20"/>
        </w:rPr>
      </w:pPr>
      <w:r w:rsidRPr="00000FB8">
        <w:rPr>
          <w:rFonts w:ascii="GHEA Grapalat" w:hAnsi="GHEA Grapalat"/>
          <w:sz w:val="20"/>
          <w:szCs w:val="20"/>
        </w:rPr>
        <w:br w:type="page"/>
      </w: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9" w:name="_Toc128152190"/>
      <w:r w:rsidRPr="00010A18">
        <w:rPr>
          <w:rFonts w:ascii="GHEA Grapalat" w:eastAsia="GHEA Grapalat" w:hAnsi="GHEA Grapalat" w:cs="GHEA Grapalat"/>
          <w:sz w:val="22"/>
          <w:szCs w:val="22"/>
        </w:rPr>
        <w:lastRenderedPageBreak/>
        <w:t>Համայնքի ՈւԹՀՍ վերլուծություն</w:t>
      </w:r>
      <w:r w:rsidR="009362B8" w:rsidRPr="00010A18">
        <w:rPr>
          <w:rFonts w:ascii="GHEA Grapalat" w:eastAsia="GHEA Grapalat" w:hAnsi="GHEA Grapalat" w:cs="GHEA Grapalat"/>
          <w:sz w:val="22"/>
          <w:szCs w:val="22"/>
        </w:rPr>
        <w:t xml:space="preserve"> (</w:t>
      </w:r>
      <w:r w:rsidR="009362B8" w:rsidRPr="00010A18">
        <w:rPr>
          <w:rFonts w:ascii="GHEA Grapalat" w:eastAsia="GHEA Grapalat" w:hAnsi="GHEA Grapalat" w:cs="GHEA Grapalat"/>
          <w:sz w:val="22"/>
          <w:szCs w:val="22"/>
          <w:lang w:val="en-US"/>
        </w:rPr>
        <w:t>SWOT</w:t>
      </w:r>
      <w:r w:rsidR="009362B8" w:rsidRPr="00010A18">
        <w:rPr>
          <w:rFonts w:ascii="GHEA Grapalat" w:eastAsia="GHEA Grapalat" w:hAnsi="GHEA Grapalat" w:cs="GHEA Grapalat"/>
          <w:sz w:val="22"/>
          <w:szCs w:val="22"/>
        </w:rPr>
        <w:t>)</w:t>
      </w:r>
      <w:bookmarkEnd w:id="9"/>
    </w:p>
    <w:p w:rsidR="00CA1089" w:rsidRPr="00000FB8" w:rsidRDefault="00CA1089" w:rsidP="00416228">
      <w:pPr>
        <w:pStyle w:val="Heading6"/>
        <w:numPr>
          <w:ilvl w:val="0"/>
          <w:numId w:val="16"/>
        </w:numPr>
        <w:spacing w:before="120" w:line="240" w:lineRule="auto"/>
        <w:ind w:left="426"/>
        <w:jc w:val="both"/>
        <w:rPr>
          <w:rFonts w:ascii="GHEA Grapalat" w:eastAsia="GHEA Grapalat" w:hAnsi="GHEA Grapalat" w:cs="GHEA Grapalat"/>
          <w:b/>
          <w:i w:val="0"/>
        </w:rPr>
      </w:pPr>
    </w:p>
    <w:tbl>
      <w:tblPr>
        <w:tblStyle w:val="aa"/>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656"/>
        <w:gridCol w:w="5036"/>
      </w:tblGrid>
      <w:tr w:rsidR="00CA1089" w:rsidRPr="006E1FDF" w:rsidTr="006B7C0A">
        <w:trPr>
          <w:trHeight w:val="215"/>
        </w:trPr>
        <w:tc>
          <w:tcPr>
            <w:tcW w:w="2645" w:type="pct"/>
            <w:tcBorders>
              <w:bottom w:val="single" w:sz="4" w:space="0" w:color="auto"/>
            </w:tcBorders>
            <w:shd w:val="clear" w:color="auto" w:fill="C6D9F1" w:themeFill="text2" w:themeFillTint="33"/>
            <w:vAlign w:val="center"/>
          </w:tcPr>
          <w:p w:rsidR="00CA1089" w:rsidRPr="006E1FDF" w:rsidRDefault="003A1F9D" w:rsidP="00C7067D">
            <w:pPr>
              <w:spacing w:before="20"/>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ՀԱՄԱՅՆՔԻ ՈՒԺԵՂ ԿՈՂՄԵՐԸ</w:t>
            </w:r>
          </w:p>
        </w:tc>
        <w:tc>
          <w:tcPr>
            <w:tcW w:w="2355" w:type="pct"/>
            <w:tcBorders>
              <w:bottom w:val="single" w:sz="4" w:space="0" w:color="auto"/>
            </w:tcBorders>
            <w:shd w:val="clear" w:color="auto" w:fill="C6D9F1" w:themeFill="text2" w:themeFillTint="33"/>
            <w:vAlign w:val="center"/>
          </w:tcPr>
          <w:p w:rsidR="00CA1089" w:rsidRPr="006E1FDF" w:rsidRDefault="003A1F9D" w:rsidP="00C7067D">
            <w:pPr>
              <w:spacing w:before="20"/>
              <w:ind w:left="34"/>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ՀԱՄԱՅՆՔԻ ԹՈՒՅԼ ԿՈՂՄԵՐԸ</w:t>
            </w:r>
          </w:p>
        </w:tc>
      </w:tr>
      <w:tr w:rsidR="00F06721" w:rsidRPr="00000FB8" w:rsidTr="00C7067D">
        <w:trPr>
          <w:trHeight w:val="131"/>
        </w:trPr>
        <w:tc>
          <w:tcPr>
            <w:tcW w:w="2645" w:type="pct"/>
            <w:tcBorders>
              <w:top w:val="single" w:sz="4" w:space="0" w:color="auto"/>
            </w:tcBorders>
          </w:tcPr>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Համայնքն աշխարհագրորեն գտնվում է Հայաստանի կենտրոնում, մոտ է մայրաքաղաքին և մարզկենտրոնին, մոտ է Երևան-Սևան ավտոմայրուղուն, քաղաքով է անցնում Երևան-Սևան երկաթգիծը: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Արդյունաբերական որոշ արտադրություններ շարունակում են պահպանել կայուն ծավալներ և աշխատատեղեր: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Առկա են գյուղատնտեսական նշանակության հողեր, հիմնված են այգիներ, զարգացած է օրգանական հատապտուղների և որոշ հացահատիկային կուլտուրաների մշակումը: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առկա են պատմական հուշարձաններ, հանգստի գոտիներ, հյուրանոցներ: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Հասանելի են ինտերնետը, բջջային և ֆիքսված կապը, մալուխային հեռուստատեսությունը: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Քաղաքացիների սպասարկման գրասենյակի շնորհիվ կազմակերպված է բնակչության սպասարկումը: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Պաշտոնական ինտերնետային կայքի միջոցով տեղեկատվությունը ՏԻՄ-ի գործունեության վերաբերյալ հնարավորինս հասանելի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Երիտասարդության շրջանում բարձր է մնում հետաքրքրությունը բարձրագույն կրթության նկատմամբ։</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Արդիական փողոցային լուսավորությունն ընդգրկում է քաղաքի բոլոր թաղամասերը, գյուղական բնակավայրերի որոշ մասը: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Համայնքը գրեթե ամբողջությամբ գազաֆիկացված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Բարեկարգ են համայնքի գրեթե բոլոր դպրոցների շենքերը</w:t>
            </w:r>
            <w:r w:rsidR="00282CB0" w:rsidRPr="00000FB8">
              <w:rPr>
                <w:rFonts w:ascii="GHEA Grapalat" w:eastAsia="GHEA Grapalat" w:hAnsi="GHEA Grapalat" w:cs="GHEA Grapalat"/>
                <w:sz w:val="20"/>
                <w:szCs w:val="20"/>
              </w:rPr>
              <w:t>:</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Բարձրահարկ շենքերի բոլոր վերելակներն աշխատանքային վիճակում են:</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w:t>
            </w:r>
            <w:r w:rsidR="005A7C26" w:rsidRPr="00000FB8">
              <w:rPr>
                <w:rFonts w:ascii="GHEA Grapalat" w:eastAsia="GHEA Grapalat" w:hAnsi="GHEA Grapalat" w:cs="GHEA Grapalat"/>
                <w:sz w:val="20"/>
                <w:szCs w:val="20"/>
              </w:rPr>
              <w:t xml:space="preserve">գործարկված են </w:t>
            </w:r>
            <w:r w:rsidRPr="00000FB8">
              <w:rPr>
                <w:rFonts w:ascii="GHEA Grapalat" w:eastAsia="GHEA Grapalat" w:hAnsi="GHEA Grapalat" w:cs="GHEA Grapalat"/>
                <w:color w:val="000000"/>
                <w:sz w:val="20"/>
                <w:szCs w:val="20"/>
              </w:rPr>
              <w:t>այլընտրանքային էներգիայի ծավալ</w:t>
            </w:r>
            <w:r w:rsidR="005A7C26" w:rsidRPr="00000FB8">
              <w:rPr>
                <w:rFonts w:ascii="GHEA Grapalat" w:eastAsia="GHEA Grapalat" w:hAnsi="GHEA Grapalat" w:cs="GHEA Grapalat"/>
                <w:color w:val="000000"/>
                <w:sz w:val="20"/>
                <w:szCs w:val="20"/>
              </w:rPr>
              <w:t>ուն ենթակառուցվածքներ</w:t>
            </w:r>
            <w:r w:rsidRPr="00000FB8">
              <w:rPr>
                <w:rFonts w:ascii="GHEA Grapalat" w:eastAsia="GHEA Grapalat" w:hAnsi="GHEA Grapalat" w:cs="GHEA Grapalat"/>
                <w:color w:val="000000"/>
                <w:sz w:val="20"/>
                <w:szCs w:val="20"/>
              </w:rPr>
              <w:t>։</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Բժշկական կենտրոնն ունի հիմնանորոգման և վերազինման խիստ կարիք:</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բնակարանային շինարարության բնագավառում պետական և համայնքային միջոցներ չեն հատկացվել մի քանի տասնամյակ:</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ջրահեռացման համակարգը ծայրահեղ մաշված է, խիստ անբարեկարգ է ոռոգման ցանցը։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Կապիտալ վերանորոգման և բարեկարգման կարիք ունեն ճանապարհային տնտեսության զգալի մասը, բակային տարածքները։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Վերազինման կարիք ունի համայնքապետարանի և նրա ենթակա կառույցների նյութատեխնիկական բազան: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Աշխատուժի առաջարկը շարունակում է մնալ անհամեմատ մեծ՝ ձեռնարկությունների պահանջարկից։</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w:t>
            </w:r>
            <w:r w:rsidR="00F06721" w:rsidRPr="00000FB8">
              <w:rPr>
                <w:rFonts w:ascii="GHEA Grapalat" w:eastAsia="GHEA Grapalat" w:hAnsi="GHEA Grapalat" w:cs="GHEA Grapalat"/>
                <w:sz w:val="20"/>
                <w:szCs w:val="20"/>
              </w:rPr>
              <w:t xml:space="preserve">աց </w:t>
            </w:r>
            <w:r w:rsidRPr="00000FB8">
              <w:rPr>
                <w:rFonts w:ascii="GHEA Grapalat" w:eastAsia="GHEA Grapalat" w:hAnsi="GHEA Grapalat" w:cs="GHEA Grapalat"/>
                <w:sz w:val="20"/>
                <w:szCs w:val="20"/>
              </w:rPr>
              <w:t xml:space="preserve">է </w:t>
            </w:r>
            <w:r w:rsidR="00F06721" w:rsidRPr="00000FB8">
              <w:rPr>
                <w:rFonts w:ascii="GHEA Grapalat" w:eastAsia="GHEA Grapalat" w:hAnsi="GHEA Grapalat" w:cs="GHEA Grapalat"/>
                <w:sz w:val="20"/>
                <w:szCs w:val="20"/>
              </w:rPr>
              <w:t>մն</w:t>
            </w:r>
            <w:r w:rsidRPr="00000FB8">
              <w:rPr>
                <w:rFonts w:ascii="GHEA Grapalat" w:eastAsia="GHEA Grapalat" w:hAnsi="GHEA Grapalat" w:cs="GHEA Grapalat"/>
                <w:sz w:val="20"/>
                <w:szCs w:val="20"/>
              </w:rPr>
              <w:t>ում</w:t>
            </w:r>
            <w:r w:rsidR="00F06721" w:rsidRPr="00000FB8">
              <w:rPr>
                <w:rFonts w:ascii="GHEA Grapalat" w:eastAsia="GHEA Grapalat" w:hAnsi="GHEA Grapalat" w:cs="GHEA Grapalat"/>
                <w:sz w:val="20"/>
                <w:szCs w:val="20"/>
              </w:rPr>
              <w:t xml:space="preserve"> երիտասարդների և մեծահասակների </w:t>
            </w:r>
            <w:r w:rsidRPr="00000FB8">
              <w:rPr>
                <w:rFonts w:ascii="GHEA Grapalat" w:eastAsia="GHEA Grapalat" w:hAnsi="GHEA Grapalat" w:cs="GHEA Grapalat"/>
                <w:sz w:val="20"/>
                <w:szCs w:val="20"/>
              </w:rPr>
              <w:t xml:space="preserve">հանգստի ու </w:t>
            </w:r>
            <w:r w:rsidR="00F06721" w:rsidRPr="00000FB8">
              <w:rPr>
                <w:rFonts w:ascii="GHEA Grapalat" w:eastAsia="GHEA Grapalat" w:hAnsi="GHEA Grapalat" w:cs="GHEA Grapalat"/>
                <w:sz w:val="20"/>
                <w:szCs w:val="20"/>
              </w:rPr>
              <w:t>ժամանցի կազմակերպման խնդիրը: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Անտառապատ տարածքների վերականգնման խնդիր կա։</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մեծ թիվ են կազմում սոցիալապես անապահով ընտանիքները։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Քաղաքային աղբավայրի վնասազերծման և օդային ավազանի մաքրության խնդիրները </w:t>
            </w:r>
            <w:r w:rsidR="00E066BF" w:rsidRPr="00000FB8">
              <w:rPr>
                <w:rFonts w:ascii="GHEA Grapalat" w:eastAsia="GHEA Grapalat" w:hAnsi="GHEA Grapalat" w:cs="GHEA Grapalat"/>
                <w:sz w:val="20"/>
                <w:szCs w:val="20"/>
              </w:rPr>
              <w:t xml:space="preserve">դեռևս </w:t>
            </w:r>
            <w:r w:rsidRPr="00000FB8">
              <w:rPr>
                <w:rFonts w:ascii="GHEA Grapalat" w:eastAsia="GHEA Grapalat" w:hAnsi="GHEA Grapalat" w:cs="GHEA Grapalat"/>
                <w:sz w:val="20"/>
                <w:szCs w:val="20"/>
              </w:rPr>
              <w:t>օրակարգային են։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Տրանսպորտային հաղորդակցությունը մայրաքաղաքի և գյուղական բնակավայրերի հետ ոչ բարվոք վիճակում է։</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Թույլ են հ</w:t>
            </w:r>
            <w:r w:rsidR="00F06721" w:rsidRPr="00000FB8">
              <w:rPr>
                <w:rFonts w:ascii="GHEA Grapalat" w:eastAsia="GHEA Grapalat" w:hAnsi="GHEA Grapalat" w:cs="GHEA Grapalat"/>
                <w:sz w:val="20"/>
                <w:szCs w:val="20"/>
              </w:rPr>
              <w:t>անրային սննդի, հյուրատների</w:t>
            </w:r>
            <w:r w:rsidRPr="00000FB8">
              <w:rPr>
                <w:rFonts w:ascii="GHEA Grapalat" w:eastAsia="GHEA Grapalat" w:hAnsi="GHEA Grapalat" w:cs="GHEA Grapalat"/>
                <w:sz w:val="20"/>
                <w:szCs w:val="20"/>
              </w:rPr>
              <w:t>, զբոսաշրջային հարակից ու համալրող</w:t>
            </w:r>
            <w:r w:rsidR="00F06721" w:rsidRPr="00000FB8">
              <w:rPr>
                <w:rFonts w:ascii="GHEA Grapalat" w:eastAsia="GHEA Grapalat" w:hAnsi="GHEA Grapalat" w:cs="GHEA Grapalat"/>
                <w:sz w:val="20"/>
                <w:szCs w:val="20"/>
              </w:rPr>
              <w:t xml:space="preserve"> ենթակառուցվածքները:</w:t>
            </w:r>
          </w:p>
        </w:tc>
      </w:tr>
      <w:tr w:rsidR="00CA1089" w:rsidRPr="006E1FDF" w:rsidTr="006B7C0A">
        <w:trPr>
          <w:trHeight w:val="188"/>
        </w:trPr>
        <w:tc>
          <w:tcPr>
            <w:tcW w:w="2645" w:type="pct"/>
            <w:tcBorders>
              <w:bottom w:val="single" w:sz="4" w:space="0" w:color="auto"/>
            </w:tcBorders>
            <w:shd w:val="clear" w:color="auto" w:fill="C6D9F1" w:themeFill="text2" w:themeFillTint="33"/>
          </w:tcPr>
          <w:p w:rsidR="00CA1089" w:rsidRPr="006E1FDF" w:rsidRDefault="003A1F9D" w:rsidP="00C7067D">
            <w:pPr>
              <w:spacing w:before="20"/>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ՀՆԱՐԱՎՈՐՈՒԹՅՈՒՆՆԵՐԸ</w:t>
            </w:r>
          </w:p>
        </w:tc>
        <w:tc>
          <w:tcPr>
            <w:tcW w:w="2355" w:type="pct"/>
            <w:tcBorders>
              <w:bottom w:val="single" w:sz="4" w:space="0" w:color="auto"/>
            </w:tcBorders>
            <w:shd w:val="clear" w:color="auto" w:fill="C6D9F1" w:themeFill="text2" w:themeFillTint="33"/>
          </w:tcPr>
          <w:p w:rsidR="00CA1089" w:rsidRPr="006E1FDF" w:rsidRDefault="003A1F9D" w:rsidP="00C7067D">
            <w:pPr>
              <w:spacing w:before="20"/>
              <w:ind w:left="34"/>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ՍՊԱՌՆԱԼԻՔՆԵՐԸ</w:t>
            </w:r>
            <w:r w:rsidR="00E066BF" w:rsidRPr="006E1FDF">
              <w:rPr>
                <w:rFonts w:ascii="GHEA Grapalat" w:eastAsia="GHEA Grapalat" w:hAnsi="GHEA Grapalat" w:cs="GHEA Grapalat"/>
                <w:b/>
                <w:sz w:val="20"/>
                <w:szCs w:val="20"/>
              </w:rPr>
              <w:t xml:space="preserve"> / ՌԻՍԿԵՐԸ</w:t>
            </w:r>
          </w:p>
        </w:tc>
      </w:tr>
      <w:tr w:rsidR="00F06721" w:rsidRPr="00000FB8" w:rsidTr="00C7067D">
        <w:trPr>
          <w:trHeight w:val="415"/>
        </w:trPr>
        <w:tc>
          <w:tcPr>
            <w:tcW w:w="2645" w:type="pct"/>
            <w:tcBorders>
              <w:top w:val="single" w:sz="4" w:space="0" w:color="auto"/>
            </w:tcBorders>
          </w:tcPr>
          <w:p w:rsidR="00F06721" w:rsidRPr="00000FB8" w:rsidRDefault="00F06721" w:rsidP="00C7067D">
            <w:pP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Կադաստրի, միասնական սոցծառայության և այլ պետական կառույցների ներկայացվածությունը դյուրին է դարձնում դրանց առնչվող կազմակերպչական հարցերի լուծումը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առկա է մեծաքանակ աշխատուժ</w:t>
            </w:r>
            <w:r w:rsidRPr="00000FB8">
              <w:rPr>
                <w:rFonts w:ascii="GHEA Grapalat" w:eastAsia="GHEA Grapalat" w:hAnsi="GHEA Grapalat" w:cs="GHEA Grapalat"/>
                <w:sz w:val="20"/>
                <w:szCs w:val="20"/>
              </w:rPr>
              <w:t xml:space="preserve">։ </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Հիմնականում պահպանվել են մանկապարտեզների տիպային շենքերը, հեշտացնելով օգտագործման, խնամքի, վերանորոգման մոտեցումները: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Պետական ծրագրով նախատեսվող, համայնքի մուտքից դեպի Կարենիս բնակավայր ձգվող ճ</w:t>
            </w:r>
            <w:r w:rsidRPr="00000FB8">
              <w:rPr>
                <w:rFonts w:ascii="GHEA Grapalat" w:eastAsia="GHEA Grapalat" w:hAnsi="GHEA Grapalat" w:cs="GHEA Grapalat"/>
                <w:color w:val="000000"/>
                <w:sz w:val="20"/>
                <w:szCs w:val="20"/>
              </w:rPr>
              <w:t xml:space="preserve">անապարհի </w:t>
            </w:r>
            <w:r w:rsidRPr="00000FB8">
              <w:rPr>
                <w:rFonts w:ascii="GHEA Grapalat" w:eastAsia="GHEA Grapalat" w:hAnsi="GHEA Grapalat" w:cs="GHEA Grapalat"/>
                <w:sz w:val="20"/>
                <w:szCs w:val="20"/>
              </w:rPr>
              <w:t>հ</w:t>
            </w:r>
            <w:r w:rsidRPr="00000FB8">
              <w:rPr>
                <w:rFonts w:ascii="GHEA Grapalat" w:eastAsia="GHEA Grapalat" w:hAnsi="GHEA Grapalat" w:cs="GHEA Grapalat"/>
                <w:color w:val="000000"/>
                <w:sz w:val="20"/>
                <w:szCs w:val="20"/>
              </w:rPr>
              <w:t>իմնանորոգումը կարող է էապես բարելավել երթևեկությ</w:t>
            </w:r>
            <w:r w:rsidRPr="00000FB8">
              <w:rPr>
                <w:rFonts w:ascii="GHEA Grapalat" w:eastAsia="GHEA Grapalat" w:hAnsi="GHEA Grapalat" w:cs="GHEA Grapalat"/>
                <w:sz w:val="20"/>
                <w:szCs w:val="20"/>
              </w:rPr>
              <w:t>ան պայմանները</w:t>
            </w:r>
            <w:r w:rsidRPr="00000FB8">
              <w:rPr>
                <w:rFonts w:ascii="GHEA Grapalat" w:eastAsia="GHEA Grapalat" w:hAnsi="GHEA Grapalat" w:cs="GHEA Grapalat"/>
                <w:color w:val="000000"/>
                <w:sz w:val="20"/>
                <w:szCs w:val="20"/>
              </w:rPr>
              <w:t>:</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Ակտիվացել են </w:t>
            </w:r>
            <w:r w:rsidR="00E066BF" w:rsidRPr="00000FB8">
              <w:rPr>
                <w:rFonts w:ascii="GHEA Grapalat" w:eastAsia="GHEA Grapalat" w:hAnsi="GHEA Grapalat" w:cs="GHEA Grapalat"/>
                <w:sz w:val="20"/>
                <w:szCs w:val="20"/>
              </w:rPr>
              <w:t xml:space="preserve">(թեև հիմնականում </w:t>
            </w:r>
            <w:r w:rsidRPr="00000FB8">
              <w:rPr>
                <w:rFonts w:ascii="GHEA Grapalat" w:eastAsia="GHEA Grapalat" w:hAnsi="GHEA Grapalat" w:cs="GHEA Grapalat"/>
                <w:sz w:val="20"/>
                <w:szCs w:val="20"/>
              </w:rPr>
              <w:t>ենթակառուցվածքային</w:t>
            </w:r>
            <w:r w:rsidR="00E066BF"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պետական սուբվենցիոն ծրագրերը, շարունակվում են պետական աջակցության գործիքների առաջարկները նաև գյուղատնտեսության բնագավառում։</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Արտակարգ իրավիճակները, ներառյալ համավարակը, դարձել են տարաբնույթ, առաջացնելով հակազդման նոր ներքին խնդիրներ։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Ավելացել են անվտանգային մարտահրավերները:</w:t>
            </w:r>
          </w:p>
        </w:tc>
      </w:tr>
    </w:tbl>
    <w:p w:rsidR="00C7067D" w:rsidRDefault="00C7067D">
      <w:pPr>
        <w:rPr>
          <w:rFonts w:ascii="GHEA Grapalat" w:eastAsia="GHEA Grapalat" w:hAnsi="GHEA Grapalat" w:cs="GHEA Grapalat"/>
          <w:b/>
          <w:sz w:val="20"/>
          <w:szCs w:val="20"/>
        </w:rPr>
      </w:pPr>
      <w:r>
        <w:rPr>
          <w:rFonts w:ascii="GHEA Grapalat" w:eastAsia="GHEA Grapalat" w:hAnsi="GHEA Grapalat" w:cs="GHEA Grapalat"/>
          <w:b/>
          <w:sz w:val="20"/>
          <w:szCs w:val="20"/>
        </w:rPr>
        <w:br w:type="page"/>
      </w:r>
    </w:p>
    <w:p w:rsidR="00CA1089" w:rsidRPr="00010A18" w:rsidRDefault="003A1F9D" w:rsidP="00416228">
      <w:pPr>
        <w:pStyle w:val="Heading1"/>
        <w:numPr>
          <w:ilvl w:val="0"/>
          <w:numId w:val="11"/>
        </w:numPr>
        <w:spacing w:before="120" w:line="240" w:lineRule="auto"/>
        <w:jc w:val="both"/>
        <w:rPr>
          <w:rFonts w:ascii="GHEA Grapalat" w:eastAsia="GHEA Grapalat" w:hAnsi="GHEA Grapalat" w:cs="GHEA Grapalat"/>
          <w:sz w:val="24"/>
          <w:szCs w:val="24"/>
        </w:rPr>
      </w:pPr>
      <w:bookmarkStart w:id="10" w:name="_Toc128152191"/>
      <w:r w:rsidRPr="00010A18">
        <w:rPr>
          <w:rFonts w:ascii="GHEA Grapalat" w:eastAsia="GHEA Grapalat" w:hAnsi="GHEA Grapalat" w:cs="GHEA Grapalat"/>
          <w:sz w:val="24"/>
          <w:szCs w:val="24"/>
        </w:rPr>
        <w:lastRenderedPageBreak/>
        <w:t>Նպատակների սահմանում և գործողությունների պլանավորում</w:t>
      </w:r>
      <w:bookmarkEnd w:id="10"/>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11" w:name="_Toc128152192"/>
      <w:r w:rsidRPr="00010A18">
        <w:rPr>
          <w:rFonts w:ascii="GHEA Grapalat" w:eastAsia="GHEA Grapalat" w:hAnsi="GHEA Grapalat" w:cs="GHEA Grapalat"/>
          <w:sz w:val="22"/>
          <w:szCs w:val="22"/>
        </w:rPr>
        <w:t>Համայնքի զարգացման տեսլական</w:t>
      </w:r>
      <w:bookmarkEnd w:id="11"/>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Բազմաճյուղ ու բարձր արդյունավետություն ունեցող տնտեսությունը, սոցիալական արդար ու ոգեշնչող ոլորտը ստեղծում են արդյունավետ պայմաններ համայնքի բնակչի արժանապատիվ ու ստեղծագործ կյանքի համար։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Համայնքը աճում է, համայնքում բնակիչը համարվում է ամենաբարձր արժեք, որի շուրջ են կենտրոնացած և որի բարեկեցությանն են ուղղված համայնքի տնտեսական, սոցիալական, կառավարման և քաղաքական ոլորտները։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Լայնորեն կիրառվում են տեղեկատվական տեխնոլոգիաների և էներգիայի այլընտրանքային աղբյուրների հնարավորությունները։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առանցքային հիմքը նորարարությունն է։ Երկար տարիների ընթացքում համայնքում կուտակված ինժեներական փորձը, գումարվելով համայնքում ակտիվ ու ստեղծարար երիտասարդների աշխատանքի հետ, վերածվում է նորարարական արդյունավետ լուծումների, որոնք կիրառվում են տարբեր բնագավառներում։ Չարենցավանը, նախ և առաջ, նորարարություն արտահանող համայնք է։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առաջատար ճյուղերից են տեքստիլի արժեշղթան և թեթև արդյունաբերությունը։ Այս ոլորտում համայնքի ունեցած փորձը, գումարվելով տեղում ստեղծված նորարարական տեխնոլոգիաներին, ստեղծում է բարձր մրցակցություն ունեցող արտադրանք ինչպես երկրի ներսում, այնպես էլ երկրից դուրս։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Համայնքն ամբողջությամբ բարեկարգ և մաքուր է: Առկա են բարեկարգ զբոսայգիներ, գործում են երեկոյան ժամանցի, արվեստի ու մշակույթի բազմաթիվ կենտրոններ։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Մաքուր համայնքը, զարգացած ենթակառուցվածքները, անկրկնելի բնությունը, բնական և մարդածին հուշարձանները և տուրիզմի արժեշղթան սպասարկող մրցունակ ձեռնարկությունները ստեղծում են պայմաններ հատկապես գյուղական էկոտուրիզմի համար։ Չարենցավան</w:t>
      </w:r>
      <w:r w:rsidR="00B51751"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ընդունում է մեծաթիվ զբոսաշրջիկների ինչպես երկրի ներսից, այնպես էլ արտասահմանից։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գյուղական բնակավայրերում զարգանում է պտղի և բանջարեղենի արտադրությունը, դրան զուգահեռ՝ խոշոր եղջերավոր անասնապահությունը։ Ստացվող գյուղմթերքի մեծ մասը վերամշակվում է համայնքի ներսում՝ վերամշակող փոքր արտադրամասերի կողմից։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ենթակառուցվածքները ամբողջությամբ վերանորոգված են, մեծ ուշադրություն է դարձվում տնտեսական դաշտի ակտիվացմանը նպաստող ենթակառուցվածքների զարգացմանը։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գործում են բազմաթիվ կրթական հաստատություններ և ուսումնական կենտրոններ, որոնց հիմքում ժամանակակից կրթական տեխնոլոգիաներն են ընկած։ Լայնորեն կիրառվում են պրակտիկ դասընթացները։ Մանկավարժությունը ապահովել է որակական մեծ աճ։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Բոլոր բնակավայրերը ունեն մանկապարտեզներ, Չարենցավանում առկա են գերհագեցած մարզադպրոց և մարզադաշտ։</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Զարգացման հիմնական ուղղություններում առաջխաղացման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սփյուռքի ներկայացուցիչների հետ:</w:t>
      </w:r>
    </w:p>
    <w:p w:rsidR="00CA1089" w:rsidRPr="00010A18" w:rsidRDefault="003A1F9D"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12" w:name="_Toc128152193"/>
      <w:r w:rsidRPr="00010A18">
        <w:rPr>
          <w:rFonts w:ascii="GHEA Grapalat" w:eastAsia="GHEA Grapalat" w:hAnsi="GHEA Grapalat" w:cs="GHEA Grapalat"/>
          <w:sz w:val="22"/>
          <w:szCs w:val="22"/>
        </w:rPr>
        <w:t>Համայնքի զարգացման նպատակներ</w:t>
      </w:r>
      <w:bookmarkEnd w:id="12"/>
    </w:p>
    <w:p w:rsidR="006231E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հնգամյա զարգացման ծրագրի ռազմավարական նպատակ է սահմանվել՝հետևողականորեն նպաստել համայնքի բնակչության սոցիալական, տնտեսական, մշակութային և հանգստի պայմանների բարելավմանը, և արդյունքում՝ կյանքի որակի ընդհանուր բարձրացմանը: </w:t>
      </w:r>
    </w:p>
    <w:p w:rsidR="00CA1089" w:rsidRPr="00000FB8" w:rsidRDefault="006231E9"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w:t>
      </w:r>
      <w:r w:rsidR="003A1F9D" w:rsidRPr="00000FB8">
        <w:rPr>
          <w:rFonts w:ascii="GHEA Grapalat" w:eastAsia="GHEA Grapalat" w:hAnsi="GHEA Grapalat" w:cs="GHEA Grapalat"/>
          <w:sz w:val="20"/>
          <w:szCs w:val="20"/>
        </w:rPr>
        <w:t>նթանպատակները նկարագրված են ստորև.</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ապահովություն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Տրամադրել խոցելի բնակչությանը հասցեական աջակցություն պարենային, բնակարանային, առողջապահական, ռեսուրսախնայողության ծրագրերի միջոցով, նպաստել որակյալ աշխատատեղերի ավելացմանը, գործազրկության և աղքատության կրճատման նպատակով խթանել նաև վարձատրվող հասարակական աշխատանքները: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Ֆինանսներ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Համայնքի բյուջեի արդյունավետության բարձրացման, սփյուռքի (հատկապես՝ համայնքի սփյուռքի) ներուժի օգտագործման, տեղական և արտաքին ներդրողների, պետական միջոցների ներգրավման, միջազգային դոնոր կազմակերպությունների հետ  համագործակցության միջոցով ընդլայնել համայնքապետարանի հնարավորությունները՝ պահպանելու և զարգացնելու անհրաժեշտ ենթակառուցվածքներն ու ծառայությունները, ներգրավելու ներդրումներ և աջակցելու տնտեսական աճին: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 xml:space="preserve">Ենթակառուցվածքներ, ծառայություններ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Բարելավել ենթակառուցվածքները, հասցեագրել տրանսպորտային խնդիրները,  նպաստել ոռոգման և խմելու ջրամատակարարման, կոյուղու</w:t>
      </w:r>
      <w:r w:rsidR="00B40408" w:rsidRPr="00000FB8">
        <w:rPr>
          <w:rFonts w:ascii="GHEA Grapalat" w:eastAsia="GHEA Grapalat" w:hAnsi="GHEA Grapalat" w:cs="GHEA Grapalat"/>
          <w:sz w:val="20"/>
          <w:szCs w:val="20"/>
        </w:rPr>
        <w:t>, աղբահանության</w:t>
      </w:r>
      <w:r w:rsidRPr="00000FB8">
        <w:rPr>
          <w:rFonts w:ascii="GHEA Grapalat" w:eastAsia="GHEA Grapalat" w:hAnsi="GHEA Grapalat" w:cs="GHEA Grapalat"/>
          <w:sz w:val="20"/>
          <w:szCs w:val="20"/>
        </w:rPr>
        <w:t xml:space="preserve"> համակարգերի բարելավմանը,  որակյալ առողջապահական ծառայությունների հասանելիությանը: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Տնտեսություն</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 xml:space="preserve">Տեղական բիզնեսի զարգացմանն աջակցելը և ներդրումների ներգրավումը կարող են ստեղծել աշխատատեղերի հնարավորություններ և բարձրացնել եկամուտների մակարդակը՝ նվազեցնելով աղքատությունը: </w:t>
      </w:r>
      <w:r w:rsidRPr="00000FB8">
        <w:rPr>
          <w:rFonts w:ascii="GHEA Grapalat" w:eastAsia="GHEA Grapalat" w:hAnsi="GHEA Grapalat" w:cs="GHEA Grapalat"/>
          <w:color w:val="000000"/>
          <w:sz w:val="20"/>
          <w:szCs w:val="20"/>
        </w:rPr>
        <w:t xml:space="preserve">Այս առումով անմիջական նպատակ է սահմանվում տնտեսության հեռանկարային ճյուղերի՝զբոսաշրջության, գյուղատնտեսության խթանումը, գյուղմթերքի վերամշակման, տեքստիլ և այլ փոքր ու միջին արտադրությունների զարգացումը,  նոր տեխնոլոգիաների արմատավորումը, կրթական հնարավորությունների ընդլայնումը: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Կրթություն</w:t>
      </w:r>
      <w:r w:rsidR="00922D64" w:rsidRPr="00000FB8">
        <w:rPr>
          <w:rFonts w:ascii="GHEA Grapalat" w:eastAsia="GHEA Grapalat" w:hAnsi="GHEA Grapalat" w:cs="GHEA Grapalat"/>
          <w:sz w:val="20"/>
          <w:szCs w:val="20"/>
          <w:u w:val="single"/>
        </w:rPr>
        <w:t>, մշակույթ</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Նպաստել որակյալ </w:t>
      </w:r>
      <w:r w:rsidR="006231E9" w:rsidRPr="00000FB8">
        <w:rPr>
          <w:rFonts w:ascii="GHEA Grapalat" w:eastAsia="GHEA Grapalat" w:hAnsi="GHEA Grapalat" w:cs="GHEA Grapalat"/>
          <w:sz w:val="20"/>
          <w:szCs w:val="20"/>
        </w:rPr>
        <w:t xml:space="preserve">մասնագիտական </w:t>
      </w:r>
      <w:r w:rsidRPr="00000FB8">
        <w:rPr>
          <w:rFonts w:ascii="GHEA Grapalat" w:eastAsia="GHEA Grapalat" w:hAnsi="GHEA Grapalat" w:cs="GHEA Grapalat"/>
          <w:sz w:val="20"/>
          <w:szCs w:val="20"/>
        </w:rPr>
        <w:t xml:space="preserve">կրթության և ուսուցման հասանելիության </w:t>
      </w:r>
      <w:r w:rsidR="00D804A8" w:rsidRPr="00000FB8">
        <w:rPr>
          <w:rFonts w:ascii="GHEA Grapalat" w:eastAsia="GHEA Grapalat" w:hAnsi="GHEA Grapalat" w:cs="GHEA Grapalat"/>
          <w:sz w:val="20"/>
          <w:szCs w:val="20"/>
        </w:rPr>
        <w:t>ապահովմանը</w:t>
      </w:r>
      <w:r w:rsidR="006231E9"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օգնելով բնակիչներին ձեռք բերել հմտություններ և գիտելիքներ, որոնք անհրաժեշտ են տեղական տնտեսությանը մասնակցելու և իրենց վաստակելու ներուժը մեծացնելու համար:</w:t>
      </w:r>
      <w:r w:rsidR="00922D64" w:rsidRPr="00000FB8">
        <w:rPr>
          <w:rFonts w:ascii="GHEA Grapalat" w:eastAsia="GHEA Grapalat" w:hAnsi="GHEA Grapalat" w:cs="GHEA Grapalat"/>
          <w:sz w:val="20"/>
          <w:szCs w:val="20"/>
        </w:rPr>
        <w:t xml:space="preserve"> Իրագործել մշակույթի և ստեղծարար ոլորտի ռազմավարությանդրույթները:</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Անվտանգություն</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Արտակարգ իրավիճակներին դիմակայունության բարձրացման միջոցառումներով </w:t>
      </w:r>
      <w:r w:rsidR="00922D64" w:rsidRPr="00000FB8">
        <w:rPr>
          <w:rFonts w:ascii="GHEA Grapalat" w:eastAsia="GHEA Grapalat" w:hAnsi="GHEA Grapalat" w:cs="GHEA Grapalat"/>
          <w:color w:val="000000"/>
          <w:sz w:val="20"/>
          <w:szCs w:val="20"/>
        </w:rPr>
        <w:t xml:space="preserve">ստեղծել </w:t>
      </w:r>
      <w:r w:rsidRPr="00000FB8">
        <w:rPr>
          <w:rFonts w:ascii="GHEA Grapalat" w:eastAsia="GHEA Grapalat" w:hAnsi="GHEA Grapalat" w:cs="GHEA Grapalat"/>
          <w:color w:val="000000"/>
          <w:sz w:val="20"/>
          <w:szCs w:val="20"/>
        </w:rPr>
        <w:t>հնարավորինս կայուն միջավայր կենսագործունեության համար:</w:t>
      </w:r>
    </w:p>
    <w:p w:rsidR="003A1F9D" w:rsidRPr="00000FB8" w:rsidRDefault="00922D64"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Կ</w:t>
      </w:r>
      <w:r w:rsidR="003A1F9D" w:rsidRPr="00000FB8">
        <w:rPr>
          <w:rFonts w:ascii="GHEA Grapalat" w:eastAsia="GHEA Grapalat" w:hAnsi="GHEA Grapalat" w:cs="GHEA Grapalat"/>
          <w:color w:val="000000"/>
          <w:sz w:val="20"/>
          <w:szCs w:val="20"/>
          <w:u w:val="single"/>
        </w:rPr>
        <w:t>առավարում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Կառավարման մասնակցայնության, թափանցիկության և հաշվետվողականության բարելավում, սոցիալական համաձայնության և վստահության մթնոլորտի ձևավորում՝ ավելի բարենպաստ բիզնես միջավայրի ստեղծման, ներդրումներ</w:t>
      </w:r>
      <w:r w:rsidR="00922D64"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ներգրավման համար:</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Ժողովրդագրություն</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Որակյալ առողջապահական ծառայությունների հասանելիությունը կարող է բարելավել առողջության ցուցանիշները, նվազեցնել մահացության մակարդակը, մեծացնել կյանքի տևողությունը՝ նպաստելով ժողովրդագրական բարենպաստ պատկերի ձևավորմանը: Կանանց հզորացմանը. կրթության և զբաղվածությանն աջակցելը կարող է օգնել նվազեցնել գենդերային անհավասարությունը և բարելավել կանանց կարգավիճակը համայնքում, իսկ ընտանիքի պլանավորման վերաբերյալ կրթութ</w:t>
      </w:r>
      <w:r w:rsidR="000B7572" w:rsidRPr="00000FB8">
        <w:rPr>
          <w:rFonts w:ascii="GHEA Grapalat" w:eastAsia="GHEA Grapalat" w:hAnsi="GHEA Grapalat" w:cs="GHEA Grapalat"/>
          <w:sz w:val="20"/>
          <w:szCs w:val="20"/>
        </w:rPr>
        <w:t>յ</w:t>
      </w:r>
      <w:r w:rsidRPr="00000FB8">
        <w:rPr>
          <w:rFonts w:ascii="GHEA Grapalat" w:eastAsia="GHEA Grapalat" w:hAnsi="GHEA Grapalat" w:cs="GHEA Grapalat"/>
          <w:sz w:val="20"/>
          <w:szCs w:val="20"/>
        </w:rPr>
        <w:t xml:space="preserve">ունը կարող է նպաստել երեխաներ ունենալու վերաբերյալ տեղեկացված որոշումներ կայացնելուն, </w:t>
      </w:r>
      <w:r w:rsidR="009D3B52" w:rsidRPr="00000FB8">
        <w:rPr>
          <w:rFonts w:ascii="GHEA Grapalat" w:eastAsia="GHEA Grapalat" w:hAnsi="GHEA Grapalat" w:cs="GHEA Grapalat"/>
          <w:sz w:val="20"/>
          <w:szCs w:val="20"/>
        </w:rPr>
        <w:t xml:space="preserve">և </w:t>
      </w:r>
      <w:r w:rsidRPr="00000FB8">
        <w:rPr>
          <w:rFonts w:ascii="GHEA Grapalat" w:eastAsia="GHEA Grapalat" w:hAnsi="GHEA Grapalat" w:cs="GHEA Grapalat"/>
          <w:sz w:val="20"/>
          <w:szCs w:val="20"/>
        </w:rPr>
        <w:t xml:space="preserve">արդյունքում՝ բնակչության կայուն աճին: </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Արտագաղթի դեմ պայքար</w:t>
      </w:r>
      <w:r w:rsidRPr="00000FB8">
        <w:rPr>
          <w:rFonts w:ascii="GHEA Grapalat" w:eastAsia="GHEA Grapalat" w:hAnsi="GHEA Grapalat" w:cs="GHEA Grapalat"/>
          <w:sz w:val="20"/>
          <w:szCs w:val="20"/>
        </w:rPr>
        <w:t>. Արտագաղթ ծնող գործոնների հասցեագրումը, ինչպիսիք են աղքատությունը, գործազրկությունը և անվտանգային իրավիճակը, կարող են օգնել նվազեցնել բնակիչների արտահոսքը, միաժամանակ՝ ներգաղթի համար բարենպաստ միջավայրի ստեղծումը և համայնքը որպես ապրելու ցանկալի վայրի խթանումը կարող է նոր բնակիչներ ներգրավել:</w:t>
      </w:r>
    </w:p>
    <w:p w:rsidR="004C65CB" w:rsidRPr="00000FB8" w:rsidRDefault="004C65CB" w:rsidP="00416228">
      <w:pPr>
        <w:pStyle w:val="Heading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կայուն զարգացման ցուցանիշների կանխատեսվող արժեքները</w:t>
      </w:r>
      <w:r w:rsidR="00D64EDF">
        <w:rPr>
          <w:rFonts w:ascii="GHEA Grapalat" w:eastAsia="GHEA Grapalat" w:hAnsi="GHEA Grapalat" w:cs="GHEA Grapalat"/>
          <w:b/>
          <w:i w:val="0"/>
        </w:rPr>
        <w:t xml:space="preserve">, </w:t>
      </w:r>
      <w:r w:rsidRPr="00000FB8">
        <w:rPr>
          <w:rFonts w:ascii="GHEA Grapalat" w:eastAsia="GHEA Grapalat" w:hAnsi="GHEA Grapalat" w:cs="GHEA Grapalat"/>
          <w:b/>
          <w:i w:val="0"/>
        </w:rPr>
        <w:t xml:space="preserve">2023-2027թթ. </w:t>
      </w: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8"/>
        <w:gridCol w:w="5718"/>
        <w:gridCol w:w="889"/>
        <w:gridCol w:w="801"/>
        <w:gridCol w:w="808"/>
        <w:gridCol w:w="810"/>
        <w:gridCol w:w="791"/>
      </w:tblGrid>
      <w:tr w:rsidR="004C65CB" w:rsidRPr="00000FB8" w:rsidTr="004C65CB">
        <w:trPr>
          <w:trHeight w:val="372"/>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w:t>
            </w:r>
          </w:p>
        </w:tc>
        <w:tc>
          <w:tcPr>
            <w:tcW w:w="2739" w:type="pct"/>
          </w:tcPr>
          <w:p w:rsidR="004C65CB" w:rsidRPr="00000FB8" w:rsidRDefault="004C65CB" w:rsidP="00416228">
            <w:pPr>
              <w:tabs>
                <w:tab w:val="left" w:pos="9214"/>
              </w:tabs>
              <w:jc w:val="both"/>
              <w:rPr>
                <w:rFonts w:ascii="GHEA Grapalat" w:eastAsia="GHEA Grapalat" w:hAnsi="GHEA Grapalat" w:cs="GHEA Grapalat"/>
                <w:sz w:val="20"/>
                <w:szCs w:val="20"/>
                <w:shd w:val="clear" w:color="auto" w:fill="FF9900"/>
              </w:rPr>
            </w:pPr>
            <w:r w:rsidRPr="00000FB8">
              <w:rPr>
                <w:rFonts w:ascii="GHEA Grapalat" w:eastAsia="GHEA Grapalat" w:hAnsi="GHEA Grapalat" w:cs="GHEA Grapalat"/>
                <w:sz w:val="20"/>
                <w:szCs w:val="20"/>
              </w:rPr>
              <w:t xml:space="preserve">Ցուցանիշները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2023</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2024</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2025</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2026</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2027</w:t>
            </w:r>
          </w:p>
        </w:tc>
      </w:tr>
      <w:tr w:rsidR="004C65CB" w:rsidRPr="00000FB8" w:rsidTr="004C65CB">
        <w:trPr>
          <w:jc w:val="center"/>
        </w:trPr>
        <w:tc>
          <w:tcPr>
            <w:tcW w:w="296" w:type="pct"/>
          </w:tcPr>
          <w:p w:rsidR="004C65CB" w:rsidRPr="00000FB8" w:rsidRDefault="004C65CB" w:rsidP="00416228">
            <w:pPr>
              <w:ind w:right="-97"/>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Նպաստառու ընտանիքների թվի հարաբերությունը համայնքի ընտանիքների ընդհանուր թվին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10.1%</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9.9%</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9.8%</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9.7%</w:t>
            </w:r>
          </w:p>
        </w:tc>
      </w:tr>
      <w:tr w:rsidR="004C65CB" w:rsidRPr="00000FB8" w:rsidTr="004C65CB">
        <w:trPr>
          <w:trHeight w:val="47"/>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սեփական եկամուտների տարեկան աճ</w:t>
            </w:r>
          </w:p>
        </w:tc>
        <w:tc>
          <w:tcPr>
            <w:tcW w:w="426"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4"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7"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8"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79"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r>
      <w:tr w:rsidR="004C65CB" w:rsidRPr="00000FB8" w:rsidTr="004C65CB">
        <w:trPr>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գրանցված բնակիչների թվի փոփոխությունը նախորդ տարվա համեմատ</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r>
    </w:tbl>
    <w:p w:rsidR="00C7067D" w:rsidRDefault="00C7067D">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434DD2" w:rsidRPr="00010A18" w:rsidRDefault="00434DD2" w:rsidP="00416228">
      <w:pPr>
        <w:pStyle w:val="Heading2"/>
        <w:numPr>
          <w:ilvl w:val="1"/>
          <w:numId w:val="11"/>
        </w:numPr>
        <w:spacing w:before="120" w:line="240" w:lineRule="auto"/>
        <w:jc w:val="both"/>
        <w:rPr>
          <w:rFonts w:ascii="GHEA Grapalat" w:eastAsia="GHEA Grapalat" w:hAnsi="GHEA Grapalat" w:cs="GHEA Grapalat"/>
          <w:sz w:val="22"/>
          <w:szCs w:val="22"/>
        </w:rPr>
        <w:sectPr w:rsidR="00434DD2" w:rsidRPr="00010A18" w:rsidSect="00D64EDF">
          <w:pgSz w:w="11907" w:h="16840" w:code="9"/>
          <w:pgMar w:top="851" w:right="851" w:bottom="851" w:left="851" w:header="340" w:footer="340" w:gutter="0"/>
          <w:cols w:space="708"/>
          <w:docGrid w:linePitch="360"/>
        </w:sectPr>
      </w:pPr>
    </w:p>
    <w:p w:rsidR="00CA1089" w:rsidRPr="00010A18" w:rsidRDefault="00D33276" w:rsidP="00416228">
      <w:pPr>
        <w:pStyle w:val="Heading2"/>
        <w:numPr>
          <w:ilvl w:val="1"/>
          <w:numId w:val="11"/>
        </w:numPr>
        <w:spacing w:before="120" w:line="240" w:lineRule="auto"/>
        <w:jc w:val="both"/>
        <w:rPr>
          <w:rFonts w:ascii="GHEA Grapalat" w:eastAsia="GHEA Grapalat" w:hAnsi="GHEA Grapalat" w:cs="GHEA Grapalat"/>
          <w:sz w:val="22"/>
          <w:szCs w:val="22"/>
        </w:rPr>
      </w:pPr>
      <w:bookmarkStart w:id="13" w:name="_Toc128152194"/>
      <w:r w:rsidRPr="00010A18">
        <w:rPr>
          <w:rFonts w:ascii="GHEA Grapalat" w:eastAsia="GHEA Grapalat" w:hAnsi="GHEA Grapalat" w:cs="GHEA Grapalat"/>
          <w:sz w:val="22"/>
          <w:szCs w:val="22"/>
        </w:rPr>
        <w:lastRenderedPageBreak/>
        <w:t>Համայնքիզարգացմանծրագրեր</w:t>
      </w:r>
      <w:r w:rsidR="00922D64" w:rsidRPr="00010A18">
        <w:rPr>
          <w:rFonts w:ascii="GHEA Grapalat" w:eastAsia="GHEA Grapalat" w:hAnsi="GHEA Grapalat" w:cs="GHEA Grapalat"/>
          <w:sz w:val="22"/>
          <w:szCs w:val="22"/>
        </w:rPr>
        <w:t>/</w:t>
      </w:r>
      <w:r w:rsidRPr="00010A18">
        <w:rPr>
          <w:rFonts w:ascii="GHEA Grapalat" w:eastAsia="GHEA Grapalat" w:hAnsi="GHEA Grapalat" w:cs="GHEA Grapalat"/>
          <w:sz w:val="22"/>
          <w:szCs w:val="22"/>
        </w:rPr>
        <w:t>գործողություններ/մոտեցումներ</w:t>
      </w:r>
      <w:bookmarkEnd w:id="13"/>
    </w:p>
    <w:p w:rsidR="00CA1089" w:rsidRPr="00D64EDF" w:rsidRDefault="003A1F9D" w:rsidP="00416228">
      <w:pPr>
        <w:tabs>
          <w:tab w:val="left" w:pos="8789"/>
        </w:tabs>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5 տարիների</w:t>
      </w:r>
      <w:r w:rsidR="00D33276" w:rsidRPr="00000FB8">
        <w:rPr>
          <w:rFonts w:ascii="GHEA Grapalat" w:eastAsia="GHEA Grapalat" w:hAnsi="GHEA Grapalat" w:cs="GHEA Grapalat"/>
          <w:sz w:val="20"/>
          <w:szCs w:val="20"/>
        </w:rPr>
        <w:t xml:space="preserve"> համար</w:t>
      </w:r>
      <w:r w:rsidRPr="00000FB8">
        <w:rPr>
          <w:rFonts w:ascii="GHEA Grapalat" w:eastAsia="GHEA Grapalat" w:hAnsi="GHEA Grapalat" w:cs="GHEA Grapalat"/>
          <w:sz w:val="20"/>
          <w:szCs w:val="20"/>
        </w:rPr>
        <w:t xml:space="preserve"> համայնք</w:t>
      </w:r>
      <w:r w:rsidR="00D33276" w:rsidRPr="00000FB8">
        <w:rPr>
          <w:rFonts w:ascii="GHEA Grapalat" w:eastAsia="GHEA Grapalat" w:hAnsi="GHEA Grapalat" w:cs="GHEA Grapalat"/>
          <w:sz w:val="20"/>
          <w:szCs w:val="20"/>
        </w:rPr>
        <w:t xml:space="preserve">ը ձևակերպումէ իր հետևյալ հիմնական անելիքները, միաժամանակ արձանագրելով դրանց դինամիկ լրամշակման հնարավորությունը. </w:t>
      </w:r>
    </w:p>
    <w:p w:rsidR="00656572" w:rsidRPr="00000FB8" w:rsidRDefault="00656572" w:rsidP="000D7CDB">
      <w:pPr>
        <w:pStyle w:val="Heading6"/>
        <w:numPr>
          <w:ilvl w:val="0"/>
          <w:numId w:val="16"/>
        </w:numPr>
        <w:spacing w:before="120" w:line="240" w:lineRule="auto"/>
        <w:ind w:left="426"/>
        <w:jc w:val="both"/>
        <w:rPr>
          <w:rFonts w:ascii="GHEA Grapalat" w:eastAsia="GHEA Grapalat" w:hAnsi="GHEA Grapalat" w:cs="GHEA Grapalat"/>
          <w:b/>
          <w:i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4092"/>
        <w:gridCol w:w="4092"/>
        <w:gridCol w:w="1609"/>
      </w:tblGrid>
      <w:tr w:rsidR="00937DDC" w:rsidRPr="00000FB8" w:rsidTr="00DF177D">
        <w:trPr>
          <w:trHeight w:val="533"/>
        </w:trPr>
        <w:tc>
          <w:tcPr>
            <w:tcW w:w="301" w:type="pct"/>
            <w:tcBorders>
              <w:top w:val="single" w:sz="4" w:space="0" w:color="000000"/>
              <w:left w:val="single" w:sz="4" w:space="0" w:color="000000"/>
              <w:bottom w:val="single" w:sz="4" w:space="0" w:color="auto"/>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Հ/հ</w:t>
            </w:r>
          </w:p>
        </w:tc>
        <w:tc>
          <w:tcPr>
            <w:tcW w:w="1963" w:type="pct"/>
            <w:tcBorders>
              <w:top w:val="single" w:sz="4" w:space="0" w:color="000000"/>
              <w:left w:val="single" w:sz="4" w:space="0" w:color="000000"/>
              <w:bottom w:val="single" w:sz="4" w:space="0" w:color="auto"/>
              <w:right w:val="single" w:sz="4" w:space="0" w:color="000000"/>
            </w:tcBorders>
            <w:shd w:val="clear" w:color="auto" w:fill="C6D9F1" w:themeFill="text2" w:themeFillTint="33"/>
            <w:hideMark/>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Ծ</w:t>
            </w:r>
            <w:r w:rsidRPr="00000FB8">
              <w:rPr>
                <w:rFonts w:ascii="GHEA Grapalat" w:hAnsi="GHEA Grapalat" w:cs="Arial"/>
                <w:b/>
                <w:sz w:val="20"/>
                <w:szCs w:val="20"/>
              </w:rPr>
              <w:t>րագրիանվանումը</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նկարագրությունը</w:t>
            </w:r>
          </w:p>
        </w:tc>
        <w:tc>
          <w:tcPr>
            <w:tcW w:w="196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highlight w:val="green"/>
              </w:rPr>
            </w:pPr>
            <w:r w:rsidRPr="00000FB8">
              <w:rPr>
                <w:rFonts w:ascii="GHEA Grapalat" w:hAnsi="GHEA Grapalat" w:cs="Arial"/>
                <w:b/>
                <w:sz w:val="20"/>
                <w:szCs w:val="20"/>
              </w:rPr>
              <w:t>Պարտադիրխնդիր</w:t>
            </w:r>
            <w:r w:rsidRPr="00000FB8">
              <w:rPr>
                <w:rFonts w:ascii="GHEA Grapalat" w:hAnsi="GHEA Grapalat"/>
                <w:b/>
                <w:sz w:val="20"/>
                <w:szCs w:val="20"/>
              </w:rPr>
              <w:t xml:space="preserve">, </w:t>
            </w:r>
            <w:r w:rsidRPr="00000FB8">
              <w:rPr>
                <w:rFonts w:ascii="GHEA Grapalat" w:hAnsi="GHEA Grapalat" w:cs="Arial"/>
                <w:b/>
                <w:sz w:val="20"/>
                <w:szCs w:val="20"/>
              </w:rPr>
              <w:t>որիլուծմաննէմիտվածծրագիրը</w:t>
            </w:r>
            <w:r w:rsidRPr="00000FB8">
              <w:rPr>
                <w:rFonts w:ascii="GHEA Grapalat" w:hAnsi="GHEA Grapalat"/>
                <w:b/>
                <w:sz w:val="20"/>
                <w:szCs w:val="20"/>
              </w:rPr>
              <w:t xml:space="preserve">, (քաղվածք </w:t>
            </w:r>
            <w:r w:rsidRPr="00000FB8">
              <w:rPr>
                <w:rFonts w:ascii="GHEA Grapalat" w:hAnsi="GHEA Grapalat" w:cs="Arial"/>
                <w:b/>
                <w:sz w:val="20"/>
                <w:szCs w:val="20"/>
              </w:rPr>
              <w:t>ՀՀՏԻՄօրենքի 12 հոդվածից)</w:t>
            </w:r>
          </w:p>
        </w:tc>
        <w:tc>
          <w:tcPr>
            <w:tcW w:w="7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cs="Arial"/>
                <w:b/>
                <w:sz w:val="20"/>
                <w:szCs w:val="20"/>
              </w:rPr>
            </w:pPr>
            <w:r w:rsidRPr="00000FB8">
              <w:rPr>
                <w:rFonts w:ascii="GHEA Grapalat" w:hAnsi="GHEA Grapalat" w:cs="Arial"/>
                <w:b/>
                <w:sz w:val="20"/>
                <w:szCs w:val="20"/>
              </w:rPr>
              <w:t>Ծրագրի</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բյուջեն</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ՀՀդրամ</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6B7C0A">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փողոցների, ճանապարհների,կամուրջների նորոգում և հիմնանորոգում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բակային տարածքների բարեկարգում ու ասֆալտապատում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9) համայնքի բնակավայրերի կառուցապատումը, բարեկարգումը և կանաչապատումը,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BD16E8">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Ոռոգման համակարգի վերանորոգում և վերականգնում (Վերածնունդ համալիր, քաղաքային զբոսայգիներ և կանաչապատ տարածքներ, Ֆանտան</w:t>
            </w:r>
            <w:r w:rsidR="00BD16E8">
              <w:rPr>
                <w:rFonts w:ascii="GHEA Grapalat" w:eastAsia="GHEA Grapalat" w:hAnsi="GHEA Grapalat" w:cs="GHEA Grapalat"/>
                <w:sz w:val="20"/>
                <w:szCs w:val="20"/>
              </w:rPr>
              <w:t xml:space="preserve"> և Արզական</w:t>
            </w:r>
            <w:r w:rsidRPr="00000FB8">
              <w:rPr>
                <w:rFonts w:ascii="GHEA Grapalat" w:eastAsia="GHEA Grapalat" w:hAnsi="GHEA Grapalat" w:cs="GHEA Grapalat"/>
                <w:sz w:val="20"/>
                <w:szCs w:val="20"/>
              </w:rPr>
              <w:t xml:space="preserve"> գյուղ</w:t>
            </w:r>
            <w:r w:rsidR="00BD16E8">
              <w:rPr>
                <w:rFonts w:ascii="GHEA Grapalat" w:eastAsia="GHEA Grapalat" w:hAnsi="GHEA Grapalat" w:cs="GHEA Grapalat"/>
                <w:sz w:val="20"/>
                <w:szCs w:val="20"/>
              </w:rPr>
              <w:t>երի</w:t>
            </w:r>
            <w:r w:rsidRPr="00000FB8">
              <w:rPr>
                <w:rFonts w:ascii="GHEA Grapalat" w:eastAsia="GHEA Grapalat" w:hAnsi="GHEA Grapalat" w:cs="GHEA Grapalat"/>
                <w:sz w:val="20"/>
                <w:szCs w:val="20"/>
              </w:rPr>
              <w:t xml:space="preserve"> ոռոգման ցանց</w:t>
            </w:r>
            <w:r w:rsidR="00BD16E8">
              <w:rPr>
                <w:rFonts w:ascii="GHEA Grapalat" w:eastAsia="GHEA Grapalat" w:hAnsi="GHEA Grapalat" w:cs="GHEA Grapalat"/>
                <w:sz w:val="20"/>
                <w:szCs w:val="20"/>
              </w:rPr>
              <w:t>եր</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կանաչապատումը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13) գյուղատնտեսության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180,000,000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A3627A">
            <w:pPr>
              <w:spacing w:after="0" w:line="240" w:lineRule="auto"/>
              <w:rPr>
                <w:rFonts w:ascii="GHEA Grapalat" w:hAnsi="GHEA Grapalat"/>
                <w:sz w:val="20"/>
                <w:szCs w:val="20"/>
                <w:highlight w:val="yellow"/>
              </w:rPr>
            </w:pPr>
            <w:r w:rsidRPr="00000FB8">
              <w:rPr>
                <w:rFonts w:ascii="GHEA Grapalat" w:eastAsia="GHEA Grapalat" w:hAnsi="GHEA Grapalat" w:cs="GHEA Grapalat"/>
                <w:sz w:val="20"/>
                <w:szCs w:val="20"/>
              </w:rPr>
              <w:t>ՆՈՒՀ-երի  հիմնանորոգում («Լուսաբաց» մ/մանկապարտեզի հիմնանորոգում, «Զանգակ» մ/մ. տանիքի վերանորոգում, Ֆանտանում մոդուլային տիպի ՆՈՒՀ կառուցում</w:t>
            </w:r>
            <w:r w:rsidR="00BD16E8">
              <w:rPr>
                <w:rFonts w:ascii="GHEA Grapalat" w:eastAsia="GHEA Grapalat" w:hAnsi="GHEA Grapalat" w:cs="GHEA Grapalat"/>
                <w:sz w:val="20"/>
                <w:szCs w:val="20"/>
              </w:rPr>
              <w:t>, Արզականի մ/մ. նորոգում</w:t>
            </w:r>
            <w:r w:rsidR="0005148D">
              <w:rPr>
                <w:rFonts w:ascii="GHEA Grapalat" w:eastAsia="GHEA Grapalat" w:hAnsi="GHEA Grapalat" w:cs="GHEA Grapalat"/>
                <w:sz w:val="20"/>
                <w:szCs w:val="20"/>
              </w:rPr>
              <w:t>ևն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4) նախադպրոցական կրթության և արտադպրոցական դաստիարակության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156DD6" w:rsidP="00937DDC">
            <w:pPr>
              <w:spacing w:line="240" w:lineRule="auto"/>
              <w:jc w:val="right"/>
              <w:rPr>
                <w:rFonts w:ascii="GHEA Grapalat" w:hAnsi="GHEA Grapalat"/>
                <w:sz w:val="20"/>
                <w:szCs w:val="20"/>
              </w:rPr>
            </w:pPr>
            <w:r w:rsidRPr="00000FB8">
              <w:rPr>
                <w:rFonts w:ascii="GHEA Grapalat" w:hAnsi="GHEA Grapalat"/>
                <w:sz w:val="20"/>
                <w:szCs w:val="20"/>
              </w:rPr>
              <w:t>500</w:t>
            </w:r>
            <w:r w:rsidR="00937DDC"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լուսավորության ցանցի ընդլայնում/ արդիականացում</w:t>
            </w:r>
            <w:r w:rsidR="007A101D" w:rsidRPr="00000FB8">
              <w:rPr>
                <w:rFonts w:ascii="GHEA Grapalat" w:eastAsia="GHEA Grapalat" w:hAnsi="GHEA Grapalat" w:cs="GHEA Grapalat"/>
                <w:sz w:val="20"/>
                <w:szCs w:val="20"/>
              </w:rPr>
              <w:t>(բոլոր 5 գյուղերում LED լամպերի տեղակայում)</w:t>
            </w:r>
            <w:r w:rsidR="007A101D">
              <w:rPr>
                <w:rFonts w:ascii="GHEA Grapalat" w:eastAsia="GHEA Grapalat" w:hAnsi="GHEA Grapalat" w:cs="GHEA Grapalat"/>
                <w:sz w:val="20"/>
                <w:szCs w:val="20"/>
              </w:rPr>
              <w:t>, մայթերի լուսավորման մեկնարկում, հենասյուների դասավորության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70,000,000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Այլընտրանքային էներգետիկայի ծրագրերի ընդլայնում («Զանգակ» ՆՈՒՀ արևային կայանի հիմնում, լուսավորության համակարգի 4 կայանների գործարկում)</w:t>
            </w:r>
            <w:r w:rsidR="00ED32B6">
              <w:rPr>
                <w:rFonts w:ascii="GHEA Grapalat" w:eastAsia="GHEA Grapalat" w:hAnsi="GHEA Grapalat" w:cs="GHEA Grapalat"/>
                <w:sz w:val="20"/>
                <w:szCs w:val="20"/>
              </w:rPr>
              <w:t>, բնակչության իրազեկվածության մակարդակի բարձրացում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12,000,000</w:t>
            </w:r>
          </w:p>
        </w:tc>
      </w:tr>
      <w:tr w:rsidR="00937DDC" w:rsidRPr="00000FB8" w:rsidTr="00DF177D">
        <w:tc>
          <w:tcPr>
            <w:tcW w:w="301" w:type="pct"/>
            <w:tcBorders>
              <w:top w:val="single" w:sz="4" w:space="0" w:color="000000"/>
              <w:left w:val="single" w:sz="4" w:space="0" w:color="000000"/>
              <w:bottom w:val="single" w:sz="4" w:space="0" w:color="auto"/>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auto"/>
              <w:right w:val="single" w:sz="4" w:space="0" w:color="000000"/>
            </w:tcBorders>
            <w:hideMark/>
          </w:tcPr>
          <w:p w:rsidR="00937DDC" w:rsidRPr="00000FB8" w:rsidRDefault="00937DDC" w:rsidP="00DF177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հարթ ու թեք տանիքների</w:t>
            </w:r>
            <w:r w:rsidR="00BC2282">
              <w:rPr>
                <w:rFonts w:ascii="GHEA Grapalat" w:eastAsia="GHEA Grapalat" w:hAnsi="GHEA Grapalat" w:cs="GHEA Grapalat"/>
                <w:sz w:val="20"/>
                <w:szCs w:val="20"/>
              </w:rPr>
              <w:t>, շքամուտքերի</w:t>
            </w:r>
            <w:r w:rsidR="00DF177D">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վերելակների վերանորոգ</w:t>
            </w:r>
            <w:r w:rsidR="00DF177D">
              <w:rPr>
                <w:rFonts w:ascii="GHEA Grapalat" w:eastAsia="GHEA Grapalat" w:hAnsi="GHEA Grapalat" w:cs="GHEA Grapalat"/>
                <w:sz w:val="20"/>
                <w:szCs w:val="20"/>
              </w:rPr>
              <w:t>ման աշխատանքների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Աղբահանության նոր համակարգի ադապտացում</w:t>
            </w:r>
            <w:r w:rsidR="007A101D">
              <w:rPr>
                <w:rFonts w:ascii="GHEA Grapalat" w:eastAsia="GHEA Grapalat" w:hAnsi="GHEA Grapalat" w:cs="GHEA Grapalat"/>
                <w:sz w:val="20"/>
                <w:szCs w:val="20"/>
              </w:rPr>
              <w:t>, այդ թվում՝ կառավարման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9) ... համայնքի աղբահանությունը և սանիտարական մաքրումը,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DF177D">
            <w:pPr>
              <w:spacing w:after="0" w:line="240" w:lineRule="auto"/>
              <w:rPr>
                <w:rFonts w:ascii="GHEA Grapalat" w:hAnsi="GHEA Grapalat"/>
                <w:sz w:val="20"/>
                <w:szCs w:val="20"/>
              </w:rPr>
            </w:pPr>
            <w:r w:rsidRPr="00000FB8">
              <w:rPr>
                <w:rFonts w:ascii="GHEA Grapalat" w:eastAsia="GHEA Grapalat" w:hAnsi="GHEA Grapalat" w:cs="GHEA Grapalat"/>
                <w:sz w:val="20"/>
                <w:szCs w:val="20"/>
              </w:rPr>
              <w:t>Էներգախնայողության, ենթակառուցվածքների խնամք</w:t>
            </w:r>
            <w:r w:rsidR="00DF177D">
              <w:rPr>
                <w:rFonts w:ascii="GHEA Grapalat" w:eastAsia="GHEA Grapalat" w:hAnsi="GHEA Grapalat" w:cs="GHEA Grapalat"/>
                <w:sz w:val="20"/>
                <w:szCs w:val="20"/>
              </w:rPr>
              <w:t>ի ծրագրեր (</w:t>
            </w:r>
            <w:r w:rsidR="00DF177D" w:rsidRPr="00000FB8">
              <w:rPr>
                <w:rFonts w:ascii="GHEA Grapalat" w:eastAsia="GHEA Grapalat" w:hAnsi="GHEA Grapalat" w:cs="GHEA Grapalat"/>
                <w:sz w:val="20"/>
                <w:szCs w:val="20"/>
              </w:rPr>
              <w:t>համայնքապետարանի</w:t>
            </w:r>
            <w:r w:rsidR="00DF177D">
              <w:rPr>
                <w:rFonts w:ascii="GHEA Grapalat" w:eastAsia="GHEA Grapalat" w:hAnsi="GHEA Grapalat" w:cs="GHEA Grapalat"/>
                <w:sz w:val="20"/>
                <w:szCs w:val="20"/>
              </w:rPr>
              <w:t>, ե</w:t>
            </w:r>
            <w:r w:rsidR="00DF177D" w:rsidRPr="00000FB8">
              <w:rPr>
                <w:rFonts w:ascii="GHEA Grapalat" w:eastAsia="GHEA Grapalat" w:hAnsi="GHEA Grapalat" w:cs="GHEA Grapalat"/>
                <w:sz w:val="20"/>
                <w:szCs w:val="20"/>
              </w:rPr>
              <w:t>րաժշտական դպրոց</w:t>
            </w:r>
            <w:r w:rsidR="00DF177D">
              <w:rPr>
                <w:rFonts w:ascii="GHEA Grapalat" w:eastAsia="GHEA Grapalat" w:hAnsi="GHEA Grapalat" w:cs="GHEA Grapalat"/>
                <w:sz w:val="20"/>
                <w:szCs w:val="20"/>
              </w:rPr>
              <w:t xml:space="preserve">ի, </w:t>
            </w:r>
            <w:r w:rsidRPr="00000FB8">
              <w:rPr>
                <w:rFonts w:ascii="GHEA Grapalat" w:eastAsia="GHEA Grapalat" w:hAnsi="GHEA Grapalat" w:cs="GHEA Grapalat"/>
                <w:sz w:val="20"/>
                <w:szCs w:val="20"/>
              </w:rPr>
              <w:t>շենք</w:t>
            </w:r>
            <w:r w:rsidR="00DF177D">
              <w:rPr>
                <w:rFonts w:ascii="GHEA Grapalat" w:eastAsia="GHEA Grapalat" w:hAnsi="GHEA Grapalat" w:cs="GHEA Grapalat"/>
                <w:sz w:val="20"/>
                <w:szCs w:val="20"/>
              </w:rPr>
              <w:t>երի հիմն</w:t>
            </w:r>
            <w:r w:rsidR="00DF177D" w:rsidRPr="00000FB8">
              <w:rPr>
                <w:rFonts w:ascii="GHEA Grapalat" w:eastAsia="GHEA Grapalat" w:hAnsi="GHEA Grapalat" w:cs="GHEA Grapalat"/>
                <w:sz w:val="20"/>
                <w:szCs w:val="20"/>
              </w:rPr>
              <w:t>անորոգ</w:t>
            </w:r>
            <w:r w:rsidR="00DF177D">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Գյուղատնտեսական մթերքների վերամշակման արտադրությունների խթանում (աջակցություն բիզնես նախաձեռնություններին</w:t>
            </w:r>
            <w:r w:rsidR="007A101D">
              <w:rPr>
                <w:rFonts w:ascii="GHEA Grapalat" w:eastAsia="GHEA Grapalat" w:hAnsi="GHEA Grapalat" w:cs="GHEA Grapalat"/>
                <w:sz w:val="20"/>
                <w:szCs w:val="20"/>
              </w:rPr>
              <w:t>, այդ թվում՝ ոլորտային ցուցահանդեսներին և փառատոններին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Հանգստի գոտիների, հյուրատնային, հանրային սննդի ծառայությունների զարգացում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 գործարար միջավայրի բարելավումը և ձեռնարկատիրության խթանումը </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Ալափարս գյուղի Մշակույթի տան տանիքի վերանորոգում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4) արտադպրոցական դաստիարակության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Հրազդան գետի հունի սանիտարական մաքրում</w:t>
            </w:r>
            <w:r w:rsidR="00985EFC">
              <w:rPr>
                <w:rFonts w:ascii="GHEA Grapalat" w:eastAsia="GHEA Grapalat" w:hAnsi="GHEA Grapalat" w:cs="GHEA Grapalat"/>
                <w:sz w:val="20"/>
                <w:szCs w:val="20"/>
              </w:rPr>
              <w:t>, Դալար գետի հենապատերի ամրացում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աղբահանությունը և սանիտարական մաքրումը, կոմունալ տնտեսության աշխատանքների ապահովումը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բնակավայրերի գոտիավորման աշխատանքների իրականացում և նոր գլխավոր հատակագծի պատվիրում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Ուսուցման և վերապատրաստման համակարգի՝ աշխատաշուկայի պահանջներին ադապտացման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D290D" w:rsidRDefault="00937DDC" w:rsidP="00AD290D">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բոլոր բնակավայրերում նոր ժամանակակից անվտանգ խաղահրապարակների կառուցում և վերանորոգում</w:t>
            </w:r>
            <w:r w:rsidR="007A101D">
              <w:rPr>
                <w:rFonts w:ascii="GHEA Grapalat" w:eastAsia="GHEA Grapalat" w:hAnsi="GHEA Grapalat" w:cs="GHEA Grapalat"/>
                <w:sz w:val="20"/>
                <w:szCs w:val="20"/>
              </w:rPr>
              <w:t xml:space="preserve">, </w:t>
            </w:r>
            <w:r w:rsidR="00AD290D">
              <w:rPr>
                <w:rFonts w:ascii="GHEA Grapalat" w:eastAsia="GHEA Grapalat" w:hAnsi="GHEA Grapalat" w:cs="GHEA Grapalat"/>
                <w:sz w:val="20"/>
                <w:szCs w:val="20"/>
              </w:rPr>
              <w:t xml:space="preserve">անհրաժեշտության դեպքում օգտագործելով </w:t>
            </w:r>
            <w:r w:rsidR="007A101D">
              <w:rPr>
                <w:rFonts w:ascii="GHEA Grapalat" w:eastAsia="GHEA Grapalat" w:hAnsi="GHEA Grapalat" w:cs="GHEA Grapalat"/>
                <w:sz w:val="20"/>
                <w:szCs w:val="20"/>
              </w:rPr>
              <w:t>զրուցարան-տաղավարների (</w:t>
            </w:r>
            <w:r w:rsidR="007A101D" w:rsidRPr="007A101D">
              <w:rPr>
                <w:rFonts w:ascii="GHEA Grapalat" w:eastAsia="GHEA Grapalat" w:hAnsi="GHEA Grapalat" w:cs="GHEA Grapalat"/>
                <w:sz w:val="20"/>
                <w:szCs w:val="20"/>
              </w:rPr>
              <w:t>бесседка</w:t>
            </w:r>
            <w:r w:rsidR="007A101D">
              <w:rPr>
                <w:rFonts w:ascii="GHEA Grapalat" w:eastAsia="GHEA Grapalat" w:hAnsi="GHEA Grapalat" w:cs="GHEA Grapalat"/>
                <w:sz w:val="20"/>
                <w:szCs w:val="20"/>
              </w:rPr>
              <w:t>)</w:t>
            </w:r>
            <w:r w:rsidR="00AD290D">
              <w:rPr>
                <w:rFonts w:ascii="GHEA Grapalat" w:eastAsia="GHEA Grapalat" w:hAnsi="GHEA Grapalat" w:cs="GHEA Grapalat"/>
                <w:sz w:val="20"/>
                <w:szCs w:val="20"/>
              </w:rPr>
              <w:t xml:space="preserve"> տարածքները</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Հաշմանդամների տեղաշարժի համար թեք հարթակների կառուցումը՝ ինչպես հասարակական վայրերում, այնպես էլ բազմաբնակարան որոշ շենքերում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19) համայնքի հասարակական կյանքին հաշմանդամություն ունեցող անձանց մասնակցության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Խոցելի խավերի համար սննդի, առաջնային կենցաղային ծառայությունների տրամադրում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6) համայնքի բնակչության սոցիալական պաշտպանությունը</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20) բարեգործության խթանումը` ... սոցիալական և այլ հաստատությունների հիմնադրման, ֆինանսավորման, ինչպես </w:t>
            </w:r>
            <w:r w:rsidRPr="00000FB8">
              <w:rPr>
                <w:rFonts w:ascii="GHEA Grapalat" w:hAnsi="GHEA Grapalat"/>
                <w:sz w:val="20"/>
                <w:szCs w:val="20"/>
              </w:rPr>
              <w:lastRenderedPageBreak/>
              <w:t>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lastRenderedPageBreak/>
              <w:t>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Պատմաճարտարապետական էքսկուրսիաների, էկոտուրիզմի, ագրոտուրիզմի, էքստրեմալ տուրիզմի արմատավորում (Բջնիի ամրոցի ճանապարհի կառուցում և այլ ծրագրեր)</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Արտակարգ իրավիճակների կանխման/հաղթահարման միջոցառումներ, ներառյալ՝ ենթակառուցվածքների հարմարեցում, և դասընթացների կազմակերպում</w:t>
            </w:r>
            <w:r w:rsidR="00AD290D">
              <w:rPr>
                <w:rFonts w:ascii="GHEA Grapalat" w:eastAsia="GHEA Grapalat" w:hAnsi="GHEA Grapalat" w:cs="GHEA Grapalat"/>
                <w:sz w:val="20"/>
                <w:szCs w:val="20"/>
              </w:rPr>
              <w:t>, աջակցություն պաշտպանունակության բարձրացման հասարակական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11) պետության պաշտպանության իրականացման աջակցումը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Չարենցի հուշասրահի վերանորոգում և համադրում համայնքի արդյունաբերական, մշակութային ժառանգության վիրտուալ կամ ֆիզիկական թանգարանի հետ </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35,000,000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05148D" w:rsidP="0005148D">
            <w:pPr>
              <w:spacing w:after="0" w:line="240" w:lineRule="auto"/>
              <w:rPr>
                <w:rFonts w:ascii="GHEA Grapalat" w:hAnsi="GHEA Grapalat"/>
                <w:sz w:val="20"/>
                <w:szCs w:val="20"/>
              </w:rPr>
            </w:pPr>
            <w:r w:rsidRPr="00A3627A">
              <w:rPr>
                <w:rFonts w:ascii="GHEA Grapalat" w:eastAsia="GHEA Grapalat" w:hAnsi="GHEA Grapalat" w:cs="GHEA Grapalat"/>
                <w:sz w:val="20"/>
                <w:szCs w:val="20"/>
              </w:rPr>
              <w:t>Աջակցություն մ</w:t>
            </w:r>
            <w:r w:rsidR="00937DDC" w:rsidRPr="00A3627A">
              <w:rPr>
                <w:rFonts w:ascii="GHEA Grapalat" w:eastAsia="GHEA Grapalat" w:hAnsi="GHEA Grapalat" w:cs="GHEA Grapalat"/>
                <w:sz w:val="20"/>
                <w:szCs w:val="20"/>
              </w:rPr>
              <w:t>եքենայացման բազմաոլորտ պարկի հիմն</w:t>
            </w:r>
            <w:r w:rsidRPr="00A3627A">
              <w:rPr>
                <w:rFonts w:ascii="GHEA Grapalat" w:eastAsia="GHEA Grapalat" w:hAnsi="GHEA Grapalat" w:cs="GHEA Grapalat"/>
                <w:sz w:val="20"/>
                <w:szCs w:val="20"/>
              </w:rPr>
              <w:t>ման ծրագրերին</w:t>
            </w:r>
            <w:r w:rsidR="00937DDC" w:rsidRPr="00A3627A">
              <w:rPr>
                <w:rFonts w:ascii="GHEA Grapalat" w:eastAsia="GHEA Grapalat" w:hAnsi="GHEA Grapalat" w:cs="GHEA Grapalat"/>
                <w:sz w:val="20"/>
                <w:szCs w:val="20"/>
              </w:rPr>
              <w:t xml:space="preserve"> (գյուղտեխնիկա</w:t>
            </w:r>
            <w:r w:rsidRPr="00A3627A">
              <w:rPr>
                <w:rFonts w:ascii="GHEA Grapalat" w:eastAsia="GHEA Grapalat" w:hAnsi="GHEA Grapalat" w:cs="GHEA Grapalat"/>
                <w:sz w:val="20"/>
                <w:szCs w:val="20"/>
              </w:rPr>
              <w:t>, ս</w:t>
            </w:r>
            <w:r w:rsidR="00937DDC" w:rsidRPr="00A3627A">
              <w:rPr>
                <w:rFonts w:ascii="GHEA Grapalat" w:eastAsia="GHEA Grapalat" w:hAnsi="GHEA Grapalat" w:cs="GHEA Grapalat"/>
                <w:sz w:val="20"/>
                <w:szCs w:val="20"/>
              </w:rPr>
              <w:t xml:space="preserve">անմաքրման </w:t>
            </w:r>
            <w:r w:rsidRPr="00A3627A">
              <w:rPr>
                <w:rFonts w:ascii="GHEA Grapalat" w:eastAsia="GHEA Grapalat" w:hAnsi="GHEA Grapalat" w:cs="GHEA Grapalat"/>
                <w:sz w:val="20"/>
                <w:szCs w:val="20"/>
              </w:rPr>
              <w:t>տեխնիկա</w:t>
            </w:r>
            <w:r w:rsidR="00937DDC" w:rsidRPr="00A3627A">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2) գործարար միջավայրի բարելավումը և ձեռնարկատիրության խթանումը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9) ... համայնքի աղբահանությունը և սանիտարական մաքրումը, կոմունալ տնտեսության աշխատանքների ապահովումը...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A3627A">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ED32B6" w:rsidP="00ED32B6">
            <w:pPr>
              <w:tabs>
                <w:tab w:val="left" w:pos="8789"/>
              </w:tabs>
              <w:spacing w:after="0" w:line="240" w:lineRule="auto"/>
              <w:rPr>
                <w:rFonts w:ascii="GHEA Grapalat" w:hAnsi="GHEA Grapalat"/>
                <w:sz w:val="20"/>
                <w:szCs w:val="20"/>
              </w:rPr>
            </w:pPr>
            <w:r>
              <w:rPr>
                <w:rFonts w:ascii="GHEA Grapalat" w:hAnsi="GHEA Grapalat"/>
                <w:sz w:val="20"/>
                <w:szCs w:val="20"/>
              </w:rPr>
              <w:t xml:space="preserve">Քաղաքի </w:t>
            </w:r>
            <w:r w:rsidR="00937DDC" w:rsidRPr="00000FB8">
              <w:rPr>
                <w:rFonts w:ascii="GHEA Grapalat" w:hAnsi="GHEA Grapalat"/>
                <w:sz w:val="20"/>
                <w:szCs w:val="20"/>
              </w:rPr>
              <w:t>«Այգեստան» և «Սարալանջ» անհատական բնակելի թաղամասերում</w:t>
            </w:r>
            <w:r>
              <w:rPr>
                <w:rFonts w:ascii="GHEA Grapalat" w:hAnsi="GHEA Grapalat"/>
                <w:sz w:val="20"/>
                <w:szCs w:val="20"/>
              </w:rPr>
              <w:t xml:space="preserve">, գյուղական բնակավայրերում </w:t>
            </w:r>
            <w:r w:rsidR="00937DDC" w:rsidRPr="00000FB8">
              <w:rPr>
                <w:rFonts w:ascii="GHEA Grapalat" w:hAnsi="GHEA Grapalat"/>
                <w:sz w:val="20"/>
                <w:szCs w:val="20"/>
              </w:rPr>
              <w:t>բնական գազի մատակարարման արտաքին գծի կառուցում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40,000,000</w:t>
            </w:r>
          </w:p>
        </w:tc>
      </w:tr>
      <w:tr w:rsidR="00156DD6" w:rsidRPr="00000FB8" w:rsidTr="00DF177D">
        <w:tc>
          <w:tcPr>
            <w:tcW w:w="301"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tabs>
                <w:tab w:val="left" w:pos="8789"/>
              </w:tabs>
              <w:spacing w:after="0" w:line="240" w:lineRule="auto"/>
              <w:rPr>
                <w:rFonts w:ascii="GHEA Grapalat" w:hAnsi="GHEA Grapalat"/>
                <w:sz w:val="20"/>
                <w:szCs w:val="20"/>
              </w:rPr>
            </w:pPr>
            <w:r w:rsidRPr="00000FB8">
              <w:rPr>
                <w:rFonts w:ascii="GHEA Grapalat" w:hAnsi="GHEA Grapalat"/>
                <w:sz w:val="20"/>
                <w:szCs w:val="20"/>
              </w:rPr>
              <w:t>Թափառող շների վնասազերծման աշխատանքներ</w:t>
            </w:r>
          </w:p>
        </w:tc>
        <w:tc>
          <w:tcPr>
            <w:tcW w:w="1963" w:type="pct"/>
            <w:tcBorders>
              <w:top w:val="single" w:sz="4" w:space="0" w:color="000000"/>
              <w:left w:val="single" w:sz="4" w:space="0" w:color="000000"/>
              <w:bottom w:val="single" w:sz="4" w:space="0" w:color="000000"/>
              <w:right w:val="single" w:sz="4" w:space="0" w:color="000000"/>
            </w:tcBorders>
          </w:tcPr>
          <w:p w:rsidR="00156DD6" w:rsidRPr="000427EB" w:rsidRDefault="000427EB" w:rsidP="00920B06">
            <w:pPr>
              <w:spacing w:after="0" w:line="240" w:lineRule="auto"/>
              <w:rPr>
                <w:rFonts w:ascii="GHEA Grapalat" w:hAnsi="GHEA Grapalat"/>
                <w:sz w:val="20"/>
                <w:szCs w:val="20"/>
              </w:rPr>
            </w:pPr>
            <w:r w:rsidRPr="000427EB">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156DD6" w:rsidRPr="00000FB8" w:rsidRDefault="00BD16E8" w:rsidP="000427EB">
            <w:pPr>
              <w:spacing w:line="240" w:lineRule="auto"/>
              <w:jc w:val="right"/>
              <w:rPr>
                <w:rFonts w:ascii="GHEA Grapalat" w:hAnsi="GHEA Grapalat"/>
                <w:sz w:val="20"/>
                <w:szCs w:val="20"/>
              </w:rPr>
            </w:pPr>
            <w:r>
              <w:rPr>
                <w:rFonts w:ascii="GHEA Grapalat" w:hAnsi="GHEA Grapalat"/>
                <w:sz w:val="20"/>
                <w:szCs w:val="20"/>
              </w:rPr>
              <w:t>20</w:t>
            </w:r>
            <w:r w:rsidR="00156DD6"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Բնակարանային շինարարության ոլորտի ներդրումների համար պայմանների ստեղծում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8) համայնքում բնակարանային շինարարության խթանումը</w:t>
            </w:r>
          </w:p>
          <w:p w:rsidR="00937DDC" w:rsidRPr="00000FB8" w:rsidRDefault="00937DDC" w:rsidP="00937DDC">
            <w:pPr>
              <w:pStyle w:val="NormalWeb"/>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17) համայնքում ծնելիության և բազմազավակության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Չարենցավան քաղաքի 9-10-րդ թաղամասերի ճանապարհների կառուց</w:t>
            </w:r>
            <w:r w:rsidR="00C827AF">
              <w:rPr>
                <w:rFonts w:ascii="GHEA Grapalat" w:eastAsia="GHEA Grapalat" w:hAnsi="GHEA Grapalat" w:cs="GHEA Grapalat"/>
                <w:sz w:val="20"/>
                <w:szCs w:val="20"/>
              </w:rPr>
              <w:t>ման մեկնարկ</w:t>
            </w:r>
            <w:r>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Ինտենսիվ այգեգործության, օրգանիկ և բարձրարժեք կուլտուրաների մշակման խթանում, ոլորտի մասնագիտական դասընթացների կազմակերպում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Բժշկական առավել պահանջված ծառայությունների կազմակերպման խթանում՝ հրավիրյալ մասնագիտական </w:t>
            </w:r>
            <w:r w:rsidRPr="00000FB8">
              <w:rPr>
                <w:rFonts w:ascii="GHEA Grapalat" w:eastAsia="GHEA Grapalat" w:hAnsi="GHEA Grapalat" w:cs="GHEA Grapalat"/>
                <w:sz w:val="20"/>
                <w:szCs w:val="20"/>
              </w:rPr>
              <w:lastRenderedPageBreak/>
              <w:t>կենտրոնների ներգրավմամբ</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lastRenderedPageBreak/>
              <w:t xml:space="preserve">18) համայնքում բնակչության առողջության պահպանման և բարելավման ծրագրերի իրականացումը, </w:t>
            </w:r>
            <w:r w:rsidRPr="00000FB8">
              <w:rPr>
                <w:rFonts w:ascii="GHEA Grapalat" w:hAnsi="GHEA Grapalat"/>
                <w:sz w:val="20"/>
                <w:szCs w:val="20"/>
              </w:rPr>
              <w:lastRenderedPageBreak/>
              <w:t>արդյունավետ և մատչելի առաջնային բժշկական սպասարկման պայմանների ստեղծումը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985EFC" w:rsidP="002D35A4">
            <w:pPr>
              <w:spacing w:after="0" w:line="240" w:lineRule="auto"/>
              <w:rPr>
                <w:rFonts w:ascii="GHEA Grapalat" w:hAnsi="GHEA Grapalat"/>
                <w:sz w:val="20"/>
                <w:szCs w:val="20"/>
              </w:rPr>
            </w:pPr>
            <w:r>
              <w:rPr>
                <w:rFonts w:ascii="GHEA Grapalat" w:eastAsia="GHEA Grapalat" w:hAnsi="GHEA Grapalat" w:cs="GHEA Grapalat"/>
                <w:sz w:val="20"/>
                <w:szCs w:val="20"/>
              </w:rPr>
              <w:t>Ա</w:t>
            </w:r>
            <w:r w:rsidR="006B7C0A" w:rsidRPr="00000FB8">
              <w:rPr>
                <w:rFonts w:ascii="GHEA Grapalat" w:eastAsia="GHEA Grapalat" w:hAnsi="GHEA Grapalat" w:cs="GHEA Grapalat"/>
                <w:sz w:val="20"/>
                <w:szCs w:val="20"/>
              </w:rPr>
              <w:t>ջակցություն սպորտային</w:t>
            </w:r>
            <w:r w:rsidR="002D35A4">
              <w:rPr>
                <w:rFonts w:ascii="GHEA Grapalat" w:eastAsia="GHEA Grapalat" w:hAnsi="GHEA Grapalat" w:cs="GHEA Grapalat"/>
                <w:sz w:val="20"/>
                <w:szCs w:val="20"/>
              </w:rPr>
              <w:t xml:space="preserve">/ </w:t>
            </w:r>
            <w:r w:rsidR="006B7C0A" w:rsidRPr="00000FB8">
              <w:rPr>
                <w:rFonts w:ascii="GHEA Grapalat" w:eastAsia="GHEA Grapalat" w:hAnsi="GHEA Grapalat" w:cs="GHEA Grapalat"/>
                <w:sz w:val="20"/>
                <w:szCs w:val="20"/>
              </w:rPr>
              <w:t xml:space="preserve">առողջարարական </w:t>
            </w:r>
            <w:r w:rsidR="002D35A4" w:rsidRPr="00000FB8">
              <w:rPr>
                <w:rFonts w:ascii="GHEA Grapalat" w:eastAsia="GHEA Grapalat" w:hAnsi="GHEA Grapalat" w:cs="GHEA Grapalat"/>
                <w:sz w:val="20"/>
                <w:szCs w:val="20"/>
              </w:rPr>
              <w:t>նախաձեռնություններին</w:t>
            </w:r>
            <w:r w:rsidR="002D35A4">
              <w:rPr>
                <w:rFonts w:ascii="GHEA Grapalat" w:eastAsia="GHEA Grapalat" w:hAnsi="GHEA Grapalat" w:cs="GHEA Grapalat"/>
                <w:sz w:val="20"/>
                <w:szCs w:val="20"/>
              </w:rPr>
              <w:t xml:space="preserve"> (մարզադաշտեր, լողավազաններ ևն), նոր մարզաձևերի խթանում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05148D">
            <w:pPr>
              <w:spacing w:after="0" w:line="240" w:lineRule="auto"/>
              <w:rPr>
                <w:rFonts w:ascii="GHEA Grapalat" w:hAnsi="GHEA Grapalat"/>
                <w:sz w:val="20"/>
                <w:szCs w:val="20"/>
              </w:rPr>
            </w:pPr>
            <w:r w:rsidRPr="0005148D">
              <w:rPr>
                <w:rFonts w:ascii="GHEA Grapalat" w:eastAsia="GHEA Grapalat" w:hAnsi="GHEA Grapalat" w:cs="GHEA Grapalat"/>
                <w:sz w:val="20"/>
                <w:szCs w:val="20"/>
              </w:rPr>
              <w:t xml:space="preserve">Կրթական հնարավորությունների ընդլայնում, ոչ ֆորմալ կրթության </w:t>
            </w:r>
            <w:r w:rsidR="004517BE" w:rsidRPr="0005148D">
              <w:rPr>
                <w:rFonts w:ascii="GHEA Grapalat" w:eastAsia="GHEA Grapalat" w:hAnsi="GHEA Grapalat" w:cs="GHEA Grapalat"/>
                <w:sz w:val="20"/>
                <w:szCs w:val="20"/>
              </w:rPr>
              <w:t xml:space="preserve">խթանում, այդ թվում՝ </w:t>
            </w:r>
            <w:r w:rsidR="0005148D" w:rsidRPr="0005148D">
              <w:rPr>
                <w:rFonts w:ascii="GHEA Grapalat" w:eastAsia="GHEA Grapalat" w:hAnsi="GHEA Grapalat" w:cs="GHEA Grapalat"/>
                <w:sz w:val="20"/>
                <w:szCs w:val="20"/>
              </w:rPr>
              <w:t xml:space="preserve">տեղեկատվական </w:t>
            </w:r>
            <w:r w:rsidR="004517BE" w:rsidRPr="0005148D">
              <w:rPr>
                <w:rFonts w:ascii="GHEA Grapalat" w:eastAsia="GHEA Grapalat" w:hAnsi="GHEA Grapalat" w:cs="GHEA Grapalat"/>
                <w:sz w:val="20"/>
                <w:szCs w:val="20"/>
              </w:rPr>
              <w:t>տեխնոլոգիա</w:t>
            </w:r>
            <w:r w:rsidR="0005148D" w:rsidRPr="0005148D">
              <w:rPr>
                <w:rFonts w:ascii="GHEA Grapalat" w:eastAsia="GHEA Grapalat" w:hAnsi="GHEA Grapalat" w:cs="GHEA Grapalat"/>
                <w:sz w:val="20"/>
                <w:szCs w:val="20"/>
              </w:rPr>
              <w:t xml:space="preserve">ների </w:t>
            </w:r>
            <w:r w:rsidR="004517BE" w:rsidRPr="0005148D">
              <w:rPr>
                <w:rFonts w:ascii="GHEA Grapalat" w:eastAsia="GHEA Grapalat" w:hAnsi="GHEA Grapalat" w:cs="GHEA Grapalat"/>
                <w:sz w:val="20"/>
                <w:szCs w:val="20"/>
              </w:rPr>
              <w:t>ոլորտում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937DDC">
            <w:pPr>
              <w:spacing w:after="0" w:line="240" w:lineRule="auto"/>
              <w:rPr>
                <w:rFonts w:ascii="GHEA Grapalat" w:hAnsi="GHEA Grapalat"/>
                <w:sz w:val="20"/>
                <w:szCs w:val="20"/>
              </w:rPr>
            </w:pPr>
            <w:r w:rsidRPr="0005148D">
              <w:rPr>
                <w:rFonts w:ascii="GHEA Grapalat" w:hAnsi="GHEA Grapalat"/>
                <w:sz w:val="20"/>
                <w:szCs w:val="20"/>
              </w:rPr>
              <w:t xml:space="preserve">2) գործարար միջավայրի բարելավումը և ձեռնարկատիրության խթանումը </w:t>
            </w:r>
          </w:p>
          <w:p w:rsidR="006B7C0A" w:rsidRPr="00000FB8" w:rsidRDefault="006B7C0A" w:rsidP="00937DDC">
            <w:pPr>
              <w:spacing w:after="0" w:line="240" w:lineRule="auto"/>
              <w:rPr>
                <w:rFonts w:ascii="GHEA Grapalat" w:hAnsi="GHEA Grapalat"/>
                <w:sz w:val="20"/>
                <w:szCs w:val="20"/>
              </w:rPr>
            </w:pPr>
            <w:r w:rsidRPr="0005148D">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C827AF">
            <w:pPr>
              <w:spacing w:after="0" w:line="240" w:lineRule="auto"/>
              <w:rPr>
                <w:rFonts w:ascii="GHEA Grapalat" w:hAnsi="GHEA Grapalat"/>
                <w:sz w:val="20"/>
                <w:szCs w:val="20"/>
              </w:rPr>
            </w:pPr>
            <w:r w:rsidRPr="00000FB8">
              <w:rPr>
                <w:rFonts w:ascii="GHEA Grapalat" w:eastAsia="GHEA Grapalat" w:hAnsi="GHEA Grapalat" w:cs="GHEA Grapalat"/>
                <w:sz w:val="20"/>
                <w:szCs w:val="20"/>
              </w:rPr>
              <w:t>Մշակույթի և ստեղծարար ինդուստրիայի ոլորտի կառավարման, ֆոնդահայթայթման նոր մեթոդների կիրառում, ոլորտի ներկայացուցիչների վերապատրաստում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F3042D" w:rsidRPr="00000FB8" w:rsidTr="00DF177D">
        <w:tc>
          <w:tcPr>
            <w:tcW w:w="301"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Երիտասարդների հանգստի ու ժամանցի կազմակերպման, կանանց հզորացման ծրագրերի խթանում</w:t>
            </w:r>
          </w:p>
        </w:tc>
        <w:tc>
          <w:tcPr>
            <w:tcW w:w="1963" w:type="pct"/>
            <w:tcBorders>
              <w:top w:val="single" w:sz="4" w:space="0" w:color="000000"/>
              <w:left w:val="single" w:sz="4" w:space="0" w:color="000000"/>
              <w:bottom w:val="single" w:sz="4" w:space="0" w:color="000000"/>
              <w:right w:val="single" w:sz="4" w:space="0" w:color="000000"/>
            </w:tcBorders>
          </w:tcPr>
          <w:p w:rsidR="00F3042D" w:rsidRDefault="00F3042D" w:rsidP="00F3042D">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F3042D" w:rsidRPr="00000FB8" w:rsidRDefault="00F3042D" w:rsidP="00F3042D">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Տեղեկատվական հոսքերի ապահովում պետական կառավարման մարմինների և համայնքի տնտեսվարողների միջև</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F3042D" w:rsidP="00F3042D">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w:t>
            </w:r>
            <w:r w:rsidR="006B7C0A" w:rsidRPr="00000FB8">
              <w:rPr>
                <w:rFonts w:ascii="GHEA Grapalat" w:eastAsia="GHEA Grapalat" w:hAnsi="GHEA Grapalat" w:cs="GHEA Grapalat"/>
                <w:sz w:val="20"/>
                <w:szCs w:val="20"/>
              </w:rPr>
              <w:t xml:space="preserve">արեվարքության, կատարողականի գնահատման, </w:t>
            </w:r>
            <w:r>
              <w:rPr>
                <w:rFonts w:ascii="GHEA Grapalat" w:eastAsia="GHEA Grapalat" w:hAnsi="GHEA Grapalat" w:cs="GHEA Grapalat"/>
                <w:sz w:val="20"/>
                <w:szCs w:val="20"/>
              </w:rPr>
              <w:t xml:space="preserve">մասնակցայնության բարելավման, </w:t>
            </w:r>
            <w:r w:rsidRPr="00000FB8">
              <w:rPr>
                <w:rFonts w:ascii="GHEA Grapalat" w:eastAsia="GHEA Grapalat" w:hAnsi="GHEA Grapalat" w:cs="GHEA Grapalat"/>
                <w:sz w:val="20"/>
                <w:szCs w:val="20"/>
              </w:rPr>
              <w:t>պատշաճ կառավարման</w:t>
            </w:r>
            <w:r w:rsidR="006B7C0A" w:rsidRPr="00000FB8">
              <w:rPr>
                <w:rFonts w:ascii="GHEA Grapalat" w:eastAsia="GHEA Grapalat" w:hAnsi="GHEA Grapalat" w:cs="GHEA Grapalat"/>
                <w:sz w:val="20"/>
                <w:szCs w:val="20"/>
              </w:rPr>
              <w:t xml:space="preserve"> այլ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156DD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Համագործակցության ակտիվացում համայնքային զարգացման ծրագրեր իրականացնող տեղական և միջազգային ՀԿ-ների</w:t>
            </w:r>
            <w:r w:rsidR="00C827AF">
              <w:rPr>
                <w:rFonts w:ascii="GHEA Grapalat" w:eastAsia="GHEA Grapalat" w:hAnsi="GHEA Grapalat" w:cs="GHEA Grapalat"/>
                <w:sz w:val="20"/>
                <w:szCs w:val="20"/>
              </w:rPr>
              <w:t xml:space="preserve">, գիտական ու փորձագիտական հանրության </w:t>
            </w:r>
            <w:r w:rsidRPr="00000FB8">
              <w:rPr>
                <w:rFonts w:ascii="GHEA Grapalat" w:eastAsia="GHEA Grapalat" w:hAnsi="GHEA Grapalat" w:cs="GHEA Grapalat"/>
                <w:sz w:val="20"/>
                <w:szCs w:val="20"/>
              </w:rPr>
              <w:t>հետ</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Ջրամատակարարման բարելավում և ջրահեռացման ցանցի հիմնանորոգում, ներառյալ՝ հեղեղատարները</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9) ... կոմունալ տնտեսության աշխատանքների ապահովումը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ListParagraph"/>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Տրանսպորտային ներքին և արտաքին հաղորդակցության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10) համայնքի հասարակական տրանսպորտի աշխատանքի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bl>
    <w:p w:rsidR="00C7067D" w:rsidRDefault="00C7067D">
      <w:pPr>
        <w:rPr>
          <w:rFonts w:ascii="GHEA Grapalat" w:hAnsi="GHEA Grapalat"/>
          <w:sz w:val="20"/>
          <w:szCs w:val="20"/>
        </w:rPr>
      </w:pPr>
      <w:r>
        <w:rPr>
          <w:rFonts w:ascii="GHEA Grapalat" w:hAnsi="GHEA Grapalat"/>
          <w:sz w:val="20"/>
          <w:szCs w:val="20"/>
        </w:rPr>
        <w:br w:type="page"/>
      </w:r>
    </w:p>
    <w:p w:rsidR="00434DD2" w:rsidRPr="00010A18" w:rsidRDefault="00434DD2" w:rsidP="00416228">
      <w:pPr>
        <w:pStyle w:val="Heading1"/>
        <w:numPr>
          <w:ilvl w:val="0"/>
          <w:numId w:val="11"/>
        </w:numPr>
        <w:spacing w:before="120" w:line="240" w:lineRule="auto"/>
        <w:jc w:val="both"/>
        <w:rPr>
          <w:rFonts w:ascii="GHEA Grapalat" w:eastAsia="GHEA Grapalat" w:hAnsi="GHEA Grapalat" w:cs="GHEA Grapalat"/>
          <w:sz w:val="24"/>
          <w:szCs w:val="24"/>
        </w:rPr>
        <w:sectPr w:rsidR="00434DD2" w:rsidRPr="00010A18" w:rsidSect="004517BE">
          <w:pgSz w:w="11907" w:h="16840" w:code="9"/>
          <w:pgMar w:top="851" w:right="851" w:bottom="851" w:left="851" w:header="340" w:footer="340" w:gutter="0"/>
          <w:cols w:space="708"/>
          <w:docGrid w:linePitch="360"/>
        </w:sectPr>
      </w:pPr>
    </w:p>
    <w:p w:rsidR="00CA1089" w:rsidRPr="00010A18" w:rsidRDefault="0027184C" w:rsidP="00416228">
      <w:pPr>
        <w:pStyle w:val="Heading1"/>
        <w:numPr>
          <w:ilvl w:val="0"/>
          <w:numId w:val="11"/>
        </w:numPr>
        <w:spacing w:before="120" w:line="240" w:lineRule="auto"/>
        <w:jc w:val="both"/>
        <w:rPr>
          <w:rFonts w:ascii="GHEA Grapalat" w:eastAsia="GHEA Grapalat" w:hAnsi="GHEA Grapalat" w:cs="GHEA Grapalat"/>
          <w:sz w:val="24"/>
          <w:szCs w:val="24"/>
        </w:rPr>
      </w:pPr>
      <w:bookmarkStart w:id="14" w:name="_Toc128152195"/>
      <w:r w:rsidRPr="00010A18">
        <w:rPr>
          <w:rFonts w:ascii="GHEA Grapalat" w:eastAsia="GHEA Grapalat" w:hAnsi="GHEA Grapalat" w:cs="GHEA Grapalat"/>
          <w:sz w:val="24"/>
          <w:szCs w:val="24"/>
        </w:rPr>
        <w:lastRenderedPageBreak/>
        <w:t>ՀԶԾ</w:t>
      </w:r>
      <w:r w:rsidR="003A1F9D" w:rsidRPr="00010A18">
        <w:rPr>
          <w:rFonts w:ascii="GHEA Grapalat" w:eastAsia="GHEA Grapalat" w:hAnsi="GHEA Grapalat" w:cs="GHEA Grapalat"/>
          <w:sz w:val="24"/>
          <w:szCs w:val="24"/>
        </w:rPr>
        <w:t xml:space="preserve"> ֆինանսավորում</w:t>
      </w:r>
      <w:r w:rsidR="00086B4B" w:rsidRPr="00010A18">
        <w:rPr>
          <w:rFonts w:ascii="GHEA Grapalat" w:eastAsia="GHEA Grapalat" w:hAnsi="GHEA Grapalat" w:cs="GHEA Grapalat"/>
          <w:sz w:val="24"/>
          <w:szCs w:val="24"/>
        </w:rPr>
        <w:t xml:space="preserve"> և </w:t>
      </w:r>
      <w:r w:rsidR="00E919DF" w:rsidRPr="00010A18">
        <w:rPr>
          <w:rFonts w:ascii="GHEA Grapalat" w:eastAsia="GHEA Grapalat" w:hAnsi="GHEA Grapalat" w:cs="GHEA Grapalat"/>
          <w:sz w:val="24"/>
          <w:szCs w:val="24"/>
        </w:rPr>
        <w:t>մոնիտ</w:t>
      </w:r>
      <w:r w:rsidR="00086B4B" w:rsidRPr="00010A18">
        <w:rPr>
          <w:rFonts w:ascii="GHEA Grapalat" w:eastAsia="GHEA Grapalat" w:hAnsi="GHEA Grapalat" w:cs="GHEA Grapalat"/>
          <w:sz w:val="24"/>
          <w:szCs w:val="24"/>
        </w:rPr>
        <w:t>որինգ</w:t>
      </w:r>
      <w:bookmarkEnd w:id="14"/>
    </w:p>
    <w:p w:rsidR="00CA1089" w:rsidRPr="00000FB8" w:rsidRDefault="0027184C"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w:t>
      </w:r>
      <w:r w:rsidR="003A1F9D" w:rsidRPr="00000FB8">
        <w:rPr>
          <w:rFonts w:ascii="GHEA Grapalat" w:eastAsia="GHEA Grapalat" w:hAnsi="GHEA Grapalat" w:cs="GHEA Grapalat"/>
          <w:sz w:val="20"/>
          <w:szCs w:val="20"/>
        </w:rPr>
        <w:t>-ում ընդգրկված ծրագրերն ֆինանսավորվելու</w:t>
      </w:r>
      <w:r w:rsidR="00E919DF" w:rsidRPr="00000FB8">
        <w:rPr>
          <w:rFonts w:ascii="GHEA Grapalat" w:eastAsia="GHEA Grapalat" w:hAnsi="GHEA Grapalat" w:cs="GHEA Grapalat"/>
          <w:sz w:val="20"/>
          <w:szCs w:val="20"/>
        </w:rPr>
        <w:t xml:space="preserve"> են տարբեր միջոցներով՝</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 եկամուտներ,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պաշտոնական դրամաշնորհներ</w:t>
      </w:r>
      <w:r w:rsidR="00D43631" w:rsidRPr="00000FB8">
        <w:rPr>
          <w:rFonts w:ascii="GHEA Grapalat" w:eastAsia="GHEA Grapalat" w:hAnsi="GHEA Grapalat" w:cs="GHEA Grapalat"/>
          <w:color w:val="000000"/>
          <w:sz w:val="20"/>
          <w:szCs w:val="20"/>
        </w:rPr>
        <w:t>,</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Արտաքին պաշտոնական դրամաշնորհներ,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Բարեգործություն/նվիրատվություն,</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Պետություն-համայնք-մասնավոր հատված համագործակցության շրջանակներում մասնավոր ընկերությունների կողմից արված ներդրումներ,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Այլ աղբյուրներ:</w:t>
      </w:r>
    </w:p>
    <w:p w:rsidR="00D43631"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ընդգրկված որ</w:t>
      </w:r>
      <w:r w:rsidR="00E919DF" w:rsidRPr="00000FB8">
        <w:rPr>
          <w:rFonts w:ascii="GHEA Grapalat" w:eastAsia="GHEA Grapalat" w:hAnsi="GHEA Grapalat" w:cs="GHEA Grapalat"/>
          <w:sz w:val="20"/>
          <w:szCs w:val="20"/>
        </w:rPr>
        <w:t>ոշ</w:t>
      </w:r>
      <w:r w:rsidRPr="00000FB8">
        <w:rPr>
          <w:rFonts w:ascii="GHEA Grapalat" w:eastAsia="GHEA Grapalat" w:hAnsi="GHEA Grapalat" w:cs="GHEA Grapalat"/>
          <w:sz w:val="20"/>
          <w:szCs w:val="20"/>
        </w:rPr>
        <w:t xml:space="preserve"> ծրագրերի իրականացման համար առկա </w:t>
      </w:r>
      <w:r w:rsidR="00E919DF" w:rsidRPr="00000FB8">
        <w:rPr>
          <w:rFonts w:ascii="GHEA Grapalat" w:eastAsia="GHEA Grapalat" w:hAnsi="GHEA Grapalat" w:cs="GHEA Grapalat"/>
          <w:sz w:val="20"/>
          <w:szCs w:val="20"/>
        </w:rPr>
        <w:t xml:space="preserve">են </w:t>
      </w:r>
      <w:r w:rsidRPr="00000FB8">
        <w:rPr>
          <w:rFonts w:ascii="GHEA Grapalat" w:eastAsia="GHEA Grapalat" w:hAnsi="GHEA Grapalat" w:cs="GHEA Grapalat"/>
          <w:sz w:val="20"/>
          <w:szCs w:val="20"/>
        </w:rPr>
        <w:t xml:space="preserve">միջոցներ, </w:t>
      </w:r>
      <w:r w:rsidR="00E919DF" w:rsidRPr="00000FB8">
        <w:rPr>
          <w:rFonts w:ascii="GHEA Grapalat" w:eastAsia="GHEA Grapalat" w:hAnsi="GHEA Grapalat" w:cs="GHEA Grapalat"/>
          <w:sz w:val="20"/>
          <w:szCs w:val="20"/>
        </w:rPr>
        <w:t xml:space="preserve">մյուսների </w:t>
      </w:r>
      <w:r w:rsidRPr="00000FB8">
        <w:rPr>
          <w:rFonts w:ascii="GHEA Grapalat" w:eastAsia="GHEA Grapalat" w:hAnsi="GHEA Grapalat" w:cs="GHEA Grapalat"/>
          <w:sz w:val="20"/>
          <w:szCs w:val="20"/>
        </w:rPr>
        <w:t xml:space="preserve">համար անհրաժեշտ է գումար ապահովել: </w:t>
      </w:r>
    </w:p>
    <w:p w:rsidR="00937DDC" w:rsidRPr="00000FB8" w:rsidRDefault="00562487"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w:t>
      </w:r>
      <w:r w:rsidR="00937DDC" w:rsidRPr="00000FB8">
        <w:rPr>
          <w:rFonts w:ascii="GHEA Grapalat" w:eastAsia="GHEA Grapalat" w:hAnsi="GHEA Grapalat" w:cs="GHEA Grapalat"/>
          <w:sz w:val="20"/>
          <w:szCs w:val="20"/>
        </w:rPr>
        <w:t xml:space="preserve">ամայնքն ըստ անհրաժեշտության կարող է այլ ձևաչափով մշակել առանձին ծրագրեր և ոլորտային ռազմավարություններ, համապատասխան տրամաբանական շրջանակով, ժամանակացույցով ու բյուջեով: </w:t>
      </w:r>
    </w:p>
    <w:p w:rsidR="00282CB0" w:rsidRPr="00000FB8" w:rsidRDefault="00282CB0"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Տեղական ինքնակառավարման մասին ՀՀ օրենքի 82 հոդվածի 8-րդ կետն ըստ էության հնարավորություն է տալիս մոնիտորինգի արդյունքում լրամշակել ծրագիրը՝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rsidR="00CA1089" w:rsidRDefault="00CA1089"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8042B9">
      <w:pPr>
        <w:spacing w:after="0" w:line="240" w:lineRule="auto"/>
        <w:jc w:val="both"/>
        <w:rPr>
          <w:rFonts w:ascii="GHEA Grapalat" w:eastAsia="GHEA Grapalat" w:hAnsi="GHEA Grapalat" w:cs="GHEA Grapalat"/>
          <w:b/>
          <w:sz w:val="20"/>
          <w:szCs w:val="20"/>
        </w:rPr>
      </w:pPr>
    </w:p>
    <w:sectPr w:rsidR="00C7067D" w:rsidSect="00D64EDF">
      <w:pgSz w:w="11907" w:h="16840" w:code="9"/>
      <w:pgMar w:top="851" w:right="851" w:bottom="851" w:left="85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D3" w:rsidRDefault="00AE20D3" w:rsidP="004C65CB">
      <w:pPr>
        <w:spacing w:after="0" w:line="240" w:lineRule="auto"/>
      </w:pPr>
      <w:r>
        <w:separator/>
      </w:r>
    </w:p>
  </w:endnote>
  <w:endnote w:type="continuationSeparator" w:id="1">
    <w:p w:rsidR="00AE20D3" w:rsidRDefault="00AE20D3" w:rsidP="004C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80879"/>
      <w:docPartObj>
        <w:docPartGallery w:val="Page Numbers (Bottom of Page)"/>
        <w:docPartUnique/>
      </w:docPartObj>
    </w:sdtPr>
    <w:sdtEndPr>
      <w:rPr>
        <w:rFonts w:ascii="GHEA Grapalat" w:hAnsi="GHEA Grapalat"/>
        <w:sz w:val="16"/>
        <w:szCs w:val="16"/>
      </w:rPr>
    </w:sdtEndPr>
    <w:sdtContent>
      <w:p w:rsidR="009826F3" w:rsidRPr="00B86A67" w:rsidRDefault="005F3495">
        <w:pPr>
          <w:pStyle w:val="Footer"/>
          <w:jc w:val="right"/>
          <w:rPr>
            <w:rFonts w:ascii="GHEA Grapalat" w:hAnsi="GHEA Grapalat"/>
            <w:sz w:val="16"/>
            <w:szCs w:val="16"/>
          </w:rPr>
        </w:pPr>
        <w:r w:rsidRPr="00B86A67">
          <w:rPr>
            <w:rFonts w:ascii="GHEA Grapalat" w:hAnsi="GHEA Grapalat"/>
            <w:sz w:val="16"/>
            <w:szCs w:val="16"/>
          </w:rPr>
          <w:fldChar w:fldCharType="begin"/>
        </w:r>
        <w:r w:rsidR="009826F3" w:rsidRPr="00B86A67">
          <w:rPr>
            <w:rFonts w:ascii="GHEA Grapalat" w:hAnsi="GHEA Grapalat"/>
            <w:sz w:val="16"/>
            <w:szCs w:val="16"/>
          </w:rPr>
          <w:instrText xml:space="preserve"> PAGE   \* MERGEFORMAT </w:instrText>
        </w:r>
        <w:r w:rsidRPr="00B86A67">
          <w:rPr>
            <w:rFonts w:ascii="GHEA Grapalat" w:hAnsi="GHEA Grapalat"/>
            <w:sz w:val="16"/>
            <w:szCs w:val="16"/>
          </w:rPr>
          <w:fldChar w:fldCharType="separate"/>
        </w:r>
        <w:r w:rsidR="008511F5">
          <w:rPr>
            <w:rFonts w:ascii="GHEA Grapalat" w:hAnsi="GHEA Grapalat"/>
            <w:noProof/>
            <w:sz w:val="16"/>
            <w:szCs w:val="16"/>
          </w:rPr>
          <w:t>4</w:t>
        </w:r>
        <w:r w:rsidRPr="00B86A67">
          <w:rPr>
            <w:rFonts w:ascii="GHEA Grapalat" w:hAnsi="GHEA Grapalat"/>
            <w:sz w:val="16"/>
            <w:szCs w:val="16"/>
          </w:rPr>
          <w:fldChar w:fldCharType="end"/>
        </w:r>
      </w:p>
    </w:sdtContent>
  </w:sdt>
  <w:p w:rsidR="009826F3" w:rsidRDefault="00982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3" w:rsidRDefault="009826F3">
    <w:pPr>
      <w:pStyle w:val="Footer"/>
      <w:jc w:val="right"/>
    </w:pPr>
  </w:p>
  <w:p w:rsidR="009826F3" w:rsidRDefault="00982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D3" w:rsidRDefault="00AE20D3" w:rsidP="004C65CB">
      <w:pPr>
        <w:spacing w:after="0" w:line="240" w:lineRule="auto"/>
      </w:pPr>
      <w:r>
        <w:separator/>
      </w:r>
    </w:p>
  </w:footnote>
  <w:footnote w:type="continuationSeparator" w:id="1">
    <w:p w:rsidR="00AE20D3" w:rsidRDefault="00AE20D3" w:rsidP="004C6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3" w:rsidRPr="00B86A67" w:rsidRDefault="009826F3" w:rsidP="00B86A67">
    <w:pPr>
      <w:spacing w:before="120" w:after="0" w:line="240" w:lineRule="auto"/>
      <w:jc w:val="right"/>
      <w:rPr>
        <w:rFonts w:ascii="GHEA Grapalat" w:hAnsi="GHEA Grapalat" w:cs="Arial"/>
        <w:b/>
        <w:sz w:val="16"/>
        <w:szCs w:val="16"/>
      </w:rPr>
    </w:pPr>
    <w:r>
      <w:rPr>
        <w:rFonts w:ascii="GHEA Grapalat" w:hAnsi="GHEA Grapalat" w:cs="Arial"/>
        <w:b/>
        <w:sz w:val="16"/>
        <w:szCs w:val="16"/>
      </w:rPr>
      <w:t>Չ</w:t>
    </w:r>
    <w:r w:rsidRPr="00B86A67">
      <w:rPr>
        <w:rFonts w:ascii="GHEA Grapalat" w:hAnsi="GHEA Grapalat" w:cs="Arial"/>
        <w:b/>
        <w:sz w:val="16"/>
        <w:szCs w:val="16"/>
      </w:rPr>
      <w:t>արենցավան համայնքիհնգամյազարգացմանծրագիր</w:t>
    </w:r>
    <w:r>
      <w:rPr>
        <w:rFonts w:ascii="GHEA Grapalat" w:hAnsi="GHEA Grapalat" w:cs="Arial"/>
        <w:b/>
        <w:sz w:val="16"/>
        <w:szCs w:val="16"/>
      </w:rPr>
      <w:t xml:space="preserve"> 2023-2027թթ.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73B"/>
    <w:multiLevelType w:val="multilevel"/>
    <w:tmpl w:val="491E6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0835D1"/>
    <w:multiLevelType w:val="multilevel"/>
    <w:tmpl w:val="92B49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4E175A"/>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602"/>
    <w:multiLevelType w:val="multilevel"/>
    <w:tmpl w:val="64CA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F3712F"/>
    <w:multiLevelType w:val="multilevel"/>
    <w:tmpl w:val="F2986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505E4F"/>
    <w:multiLevelType w:val="hybridMultilevel"/>
    <w:tmpl w:val="89E0D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E69BE"/>
    <w:multiLevelType w:val="hybridMultilevel"/>
    <w:tmpl w:val="D08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C69A3"/>
    <w:multiLevelType w:val="multilevel"/>
    <w:tmpl w:val="D3BA2240"/>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14AC479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02FDB"/>
    <w:multiLevelType w:val="multilevel"/>
    <w:tmpl w:val="62BE8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07D74"/>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37B95"/>
    <w:multiLevelType w:val="multilevel"/>
    <w:tmpl w:val="C774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D45C67"/>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F4D76"/>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1627F"/>
    <w:multiLevelType w:val="multilevel"/>
    <w:tmpl w:val="E700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B72E0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257E7"/>
    <w:multiLevelType w:val="multilevel"/>
    <w:tmpl w:val="031A6312"/>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nsid w:val="3D80153D"/>
    <w:multiLevelType w:val="multilevel"/>
    <w:tmpl w:val="FE687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C37BE"/>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05E2"/>
    <w:multiLevelType w:val="multilevel"/>
    <w:tmpl w:val="AE4C1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192390"/>
    <w:multiLevelType w:val="multilevel"/>
    <w:tmpl w:val="F880D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1969CA"/>
    <w:multiLevelType w:val="hybridMultilevel"/>
    <w:tmpl w:val="70FCE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3B31E9"/>
    <w:multiLevelType w:val="hybridMultilevel"/>
    <w:tmpl w:val="24D2CE0E"/>
    <w:lvl w:ilvl="0" w:tplc="7E8645E2">
      <w:start w:val="1"/>
      <w:numFmt w:val="decimal"/>
      <w:lvlText w:val="Աղյուսակ %1."/>
      <w:lvlJc w:val="left"/>
      <w:pPr>
        <w:ind w:left="720" w:hanging="360"/>
      </w:pPr>
      <w:rPr>
        <w:rFonts w:ascii="GHEA Grapalat" w:hAnsi="GHEA Grapalat"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C6599"/>
    <w:multiLevelType w:val="hybridMultilevel"/>
    <w:tmpl w:val="F1C23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C5436"/>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86507"/>
    <w:multiLevelType w:val="hybridMultilevel"/>
    <w:tmpl w:val="48A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30AAE"/>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D2B00"/>
    <w:multiLevelType w:val="multilevel"/>
    <w:tmpl w:val="ADD09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642DC5"/>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C1CF2"/>
    <w:multiLevelType w:val="multilevel"/>
    <w:tmpl w:val="414C95F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9"/>
  </w:num>
  <w:num w:numId="2">
    <w:abstractNumId w:val="17"/>
  </w:num>
  <w:num w:numId="3">
    <w:abstractNumId w:val="0"/>
  </w:num>
  <w:num w:numId="4">
    <w:abstractNumId w:val="7"/>
  </w:num>
  <w:num w:numId="5">
    <w:abstractNumId w:val="14"/>
  </w:num>
  <w:num w:numId="6">
    <w:abstractNumId w:val="4"/>
  </w:num>
  <w:num w:numId="7">
    <w:abstractNumId w:val="1"/>
  </w:num>
  <w:num w:numId="8">
    <w:abstractNumId w:val="20"/>
  </w:num>
  <w:num w:numId="9">
    <w:abstractNumId w:val="9"/>
  </w:num>
  <w:num w:numId="10">
    <w:abstractNumId w:val="3"/>
  </w:num>
  <w:num w:numId="11">
    <w:abstractNumId w:val="29"/>
  </w:num>
  <w:num w:numId="12">
    <w:abstractNumId w:val="27"/>
  </w:num>
  <w:num w:numId="13">
    <w:abstractNumId w:val="16"/>
  </w:num>
  <w:num w:numId="14">
    <w:abstractNumId w:val="11"/>
  </w:num>
  <w:num w:numId="15">
    <w:abstractNumId w:val="25"/>
  </w:num>
  <w:num w:numId="16">
    <w:abstractNumId w:val="22"/>
  </w:num>
  <w:num w:numId="17">
    <w:abstractNumId w:val="13"/>
  </w:num>
  <w:num w:numId="18">
    <w:abstractNumId w:val="26"/>
  </w:num>
  <w:num w:numId="19">
    <w:abstractNumId w:val="6"/>
  </w:num>
  <w:num w:numId="20">
    <w:abstractNumId w:val="24"/>
  </w:num>
  <w:num w:numId="21">
    <w:abstractNumId w:val="18"/>
  </w:num>
  <w:num w:numId="22">
    <w:abstractNumId w:val="15"/>
  </w:num>
  <w:num w:numId="23">
    <w:abstractNumId w:val="2"/>
  </w:num>
  <w:num w:numId="24">
    <w:abstractNumId w:val="28"/>
  </w:num>
  <w:num w:numId="25">
    <w:abstractNumId w:val="10"/>
  </w:num>
  <w:num w:numId="26">
    <w:abstractNumId w:val="12"/>
  </w:num>
  <w:num w:numId="27">
    <w:abstractNumId w:val="8"/>
  </w:num>
  <w:num w:numId="28">
    <w:abstractNumId w:val="21"/>
  </w:num>
  <w:num w:numId="29">
    <w:abstractNumId w:val="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A1089"/>
    <w:rsid w:val="00000FB8"/>
    <w:rsid w:val="00010A18"/>
    <w:rsid w:val="0002172C"/>
    <w:rsid w:val="000255AF"/>
    <w:rsid w:val="00031E60"/>
    <w:rsid w:val="000427EB"/>
    <w:rsid w:val="0005148D"/>
    <w:rsid w:val="000663C9"/>
    <w:rsid w:val="000673AB"/>
    <w:rsid w:val="000858DF"/>
    <w:rsid w:val="00086B4B"/>
    <w:rsid w:val="000951E2"/>
    <w:rsid w:val="000B4CE7"/>
    <w:rsid w:val="000B7572"/>
    <w:rsid w:val="000C16B7"/>
    <w:rsid w:val="000C3889"/>
    <w:rsid w:val="000C6987"/>
    <w:rsid w:val="000D7CDB"/>
    <w:rsid w:val="000F417E"/>
    <w:rsid w:val="001172EB"/>
    <w:rsid w:val="0015581E"/>
    <w:rsid w:val="00156DD6"/>
    <w:rsid w:val="001706F7"/>
    <w:rsid w:val="00176A81"/>
    <w:rsid w:val="00185762"/>
    <w:rsid w:val="001B7C9C"/>
    <w:rsid w:val="001E18C0"/>
    <w:rsid w:val="001E1A0F"/>
    <w:rsid w:val="001E23E2"/>
    <w:rsid w:val="001F0BA4"/>
    <w:rsid w:val="001F6CD5"/>
    <w:rsid w:val="00205F4F"/>
    <w:rsid w:val="0022266C"/>
    <w:rsid w:val="0023229D"/>
    <w:rsid w:val="00250F55"/>
    <w:rsid w:val="00256F9A"/>
    <w:rsid w:val="0027184C"/>
    <w:rsid w:val="00282CB0"/>
    <w:rsid w:val="00295285"/>
    <w:rsid w:val="002A2139"/>
    <w:rsid w:val="002A474A"/>
    <w:rsid w:val="002B33EA"/>
    <w:rsid w:val="002C5AE1"/>
    <w:rsid w:val="002C6638"/>
    <w:rsid w:val="002D35A4"/>
    <w:rsid w:val="002D5B97"/>
    <w:rsid w:val="002F28EE"/>
    <w:rsid w:val="00303DE9"/>
    <w:rsid w:val="003048E1"/>
    <w:rsid w:val="003209B8"/>
    <w:rsid w:val="00321FE5"/>
    <w:rsid w:val="0034184B"/>
    <w:rsid w:val="00341BC2"/>
    <w:rsid w:val="00347F02"/>
    <w:rsid w:val="00352E03"/>
    <w:rsid w:val="003603FD"/>
    <w:rsid w:val="00361DE4"/>
    <w:rsid w:val="00366142"/>
    <w:rsid w:val="003723A3"/>
    <w:rsid w:val="00375C9A"/>
    <w:rsid w:val="003768AC"/>
    <w:rsid w:val="00394A94"/>
    <w:rsid w:val="003A1F9D"/>
    <w:rsid w:val="003F406A"/>
    <w:rsid w:val="003F783A"/>
    <w:rsid w:val="004038BA"/>
    <w:rsid w:val="00416228"/>
    <w:rsid w:val="00422EC4"/>
    <w:rsid w:val="00434DD2"/>
    <w:rsid w:val="004517BE"/>
    <w:rsid w:val="00454A11"/>
    <w:rsid w:val="00455235"/>
    <w:rsid w:val="00471707"/>
    <w:rsid w:val="004B456A"/>
    <w:rsid w:val="004B632A"/>
    <w:rsid w:val="004C65CB"/>
    <w:rsid w:val="004E3CEC"/>
    <w:rsid w:val="005257F2"/>
    <w:rsid w:val="00546936"/>
    <w:rsid w:val="00562487"/>
    <w:rsid w:val="00571544"/>
    <w:rsid w:val="00580192"/>
    <w:rsid w:val="005A7C26"/>
    <w:rsid w:val="005B70B1"/>
    <w:rsid w:val="005C0C43"/>
    <w:rsid w:val="005D4DA1"/>
    <w:rsid w:val="005E6E84"/>
    <w:rsid w:val="005F3495"/>
    <w:rsid w:val="006115C6"/>
    <w:rsid w:val="006231E9"/>
    <w:rsid w:val="0062768F"/>
    <w:rsid w:val="00633050"/>
    <w:rsid w:val="006370B0"/>
    <w:rsid w:val="00656572"/>
    <w:rsid w:val="00670560"/>
    <w:rsid w:val="006862A2"/>
    <w:rsid w:val="006A7CD2"/>
    <w:rsid w:val="006B6C00"/>
    <w:rsid w:val="006B7C0A"/>
    <w:rsid w:val="006C0A94"/>
    <w:rsid w:val="006C7E63"/>
    <w:rsid w:val="006E1FDF"/>
    <w:rsid w:val="006F447C"/>
    <w:rsid w:val="006F58F3"/>
    <w:rsid w:val="00724A80"/>
    <w:rsid w:val="007420C0"/>
    <w:rsid w:val="007567F8"/>
    <w:rsid w:val="00762148"/>
    <w:rsid w:val="00763859"/>
    <w:rsid w:val="007657E0"/>
    <w:rsid w:val="0078481E"/>
    <w:rsid w:val="00793C61"/>
    <w:rsid w:val="007A101D"/>
    <w:rsid w:val="007C0493"/>
    <w:rsid w:val="007C1B9D"/>
    <w:rsid w:val="008042B9"/>
    <w:rsid w:val="00823D54"/>
    <w:rsid w:val="008266DB"/>
    <w:rsid w:val="00830A1C"/>
    <w:rsid w:val="008402C3"/>
    <w:rsid w:val="008511F5"/>
    <w:rsid w:val="00880087"/>
    <w:rsid w:val="008B2C8A"/>
    <w:rsid w:val="008B4AA9"/>
    <w:rsid w:val="008C388B"/>
    <w:rsid w:val="00905553"/>
    <w:rsid w:val="00917752"/>
    <w:rsid w:val="00920B06"/>
    <w:rsid w:val="00922D64"/>
    <w:rsid w:val="00923F59"/>
    <w:rsid w:val="009304D7"/>
    <w:rsid w:val="009311AA"/>
    <w:rsid w:val="009362B8"/>
    <w:rsid w:val="00937DDC"/>
    <w:rsid w:val="0094007E"/>
    <w:rsid w:val="00947005"/>
    <w:rsid w:val="00951313"/>
    <w:rsid w:val="009534EF"/>
    <w:rsid w:val="009826F3"/>
    <w:rsid w:val="00985EFC"/>
    <w:rsid w:val="00990F5B"/>
    <w:rsid w:val="009A48D6"/>
    <w:rsid w:val="009D3B52"/>
    <w:rsid w:val="009E2C3A"/>
    <w:rsid w:val="00A01274"/>
    <w:rsid w:val="00A06EF4"/>
    <w:rsid w:val="00A13F2C"/>
    <w:rsid w:val="00A233B8"/>
    <w:rsid w:val="00A3627A"/>
    <w:rsid w:val="00A507EF"/>
    <w:rsid w:val="00A60F56"/>
    <w:rsid w:val="00A91421"/>
    <w:rsid w:val="00AB0194"/>
    <w:rsid w:val="00AB1A23"/>
    <w:rsid w:val="00AD290D"/>
    <w:rsid w:val="00AD505B"/>
    <w:rsid w:val="00AE20D3"/>
    <w:rsid w:val="00AE480C"/>
    <w:rsid w:val="00AE699F"/>
    <w:rsid w:val="00AF3910"/>
    <w:rsid w:val="00B02EC3"/>
    <w:rsid w:val="00B15C10"/>
    <w:rsid w:val="00B32D80"/>
    <w:rsid w:val="00B40408"/>
    <w:rsid w:val="00B51751"/>
    <w:rsid w:val="00B86A67"/>
    <w:rsid w:val="00BC2282"/>
    <w:rsid w:val="00BD16E8"/>
    <w:rsid w:val="00C02AE5"/>
    <w:rsid w:val="00C41253"/>
    <w:rsid w:val="00C50D35"/>
    <w:rsid w:val="00C65401"/>
    <w:rsid w:val="00C7067D"/>
    <w:rsid w:val="00C827AF"/>
    <w:rsid w:val="00C90AE6"/>
    <w:rsid w:val="00C941A8"/>
    <w:rsid w:val="00CA1089"/>
    <w:rsid w:val="00CA4DA4"/>
    <w:rsid w:val="00CB1105"/>
    <w:rsid w:val="00CB111F"/>
    <w:rsid w:val="00CD1715"/>
    <w:rsid w:val="00CF7C04"/>
    <w:rsid w:val="00D05563"/>
    <w:rsid w:val="00D3027F"/>
    <w:rsid w:val="00D33276"/>
    <w:rsid w:val="00D344DF"/>
    <w:rsid w:val="00D43631"/>
    <w:rsid w:val="00D53C5C"/>
    <w:rsid w:val="00D54E87"/>
    <w:rsid w:val="00D61FA2"/>
    <w:rsid w:val="00D64C2F"/>
    <w:rsid w:val="00D64EDF"/>
    <w:rsid w:val="00D804A8"/>
    <w:rsid w:val="00DB492A"/>
    <w:rsid w:val="00DC6844"/>
    <w:rsid w:val="00DD1F55"/>
    <w:rsid w:val="00DF177D"/>
    <w:rsid w:val="00DF1AF2"/>
    <w:rsid w:val="00E066BF"/>
    <w:rsid w:val="00E07F46"/>
    <w:rsid w:val="00E30CE3"/>
    <w:rsid w:val="00E355FD"/>
    <w:rsid w:val="00E57230"/>
    <w:rsid w:val="00E6650D"/>
    <w:rsid w:val="00E85F24"/>
    <w:rsid w:val="00E919DF"/>
    <w:rsid w:val="00EA54A6"/>
    <w:rsid w:val="00EB5923"/>
    <w:rsid w:val="00EC4B76"/>
    <w:rsid w:val="00ED32B6"/>
    <w:rsid w:val="00EE243F"/>
    <w:rsid w:val="00F06721"/>
    <w:rsid w:val="00F10876"/>
    <w:rsid w:val="00F13399"/>
    <w:rsid w:val="00F302CB"/>
    <w:rsid w:val="00F3042D"/>
    <w:rsid w:val="00F57990"/>
    <w:rsid w:val="00F57E79"/>
    <w:rsid w:val="00F6210D"/>
    <w:rsid w:val="00F63C9A"/>
    <w:rsid w:val="00F8613D"/>
    <w:rsid w:val="00FD142F"/>
    <w:rsid w:val="00FD3C89"/>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8"/>
  </w:style>
  <w:style w:type="paragraph" w:styleId="Heading1">
    <w:name w:val="heading 1"/>
    <w:basedOn w:val="Normal"/>
    <w:next w:val="Normal"/>
    <w:link w:val="Heading1Char"/>
    <w:uiPriority w:val="9"/>
    <w:qFormat/>
    <w:rsid w:val="007D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q 3.1.."/>
    <w:basedOn w:val="Normal"/>
    <w:next w:val="Normal"/>
    <w:link w:val="Heading2Char"/>
    <w:uiPriority w:val="9"/>
    <w:unhideWhenUsed/>
    <w:qFormat/>
    <w:rsid w:val="007D7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rsid w:val="0003356C"/>
    <w:pPr>
      <w:keepNext/>
      <w:keepLines/>
      <w:spacing w:before="280" w:after="80"/>
      <w:outlineLvl w:val="2"/>
    </w:pPr>
    <w:rPr>
      <w:b/>
      <w:sz w:val="28"/>
      <w:szCs w:val="28"/>
    </w:rPr>
  </w:style>
  <w:style w:type="paragraph" w:styleId="Heading4">
    <w:name w:val="heading 4"/>
    <w:basedOn w:val="normal1"/>
    <w:next w:val="normal1"/>
    <w:rsid w:val="0003356C"/>
    <w:pPr>
      <w:keepNext/>
      <w:keepLines/>
      <w:spacing w:before="240" w:after="40"/>
      <w:outlineLvl w:val="3"/>
    </w:pPr>
    <w:rPr>
      <w:b/>
      <w:sz w:val="24"/>
      <w:szCs w:val="24"/>
    </w:rPr>
  </w:style>
  <w:style w:type="paragraph" w:styleId="Heading5">
    <w:name w:val="heading 5"/>
    <w:basedOn w:val="normal1"/>
    <w:next w:val="normal1"/>
    <w:rsid w:val="0003356C"/>
    <w:pPr>
      <w:keepNext/>
      <w:keepLines/>
      <w:spacing w:before="220" w:after="40"/>
      <w:outlineLvl w:val="4"/>
    </w:pPr>
    <w:rPr>
      <w:b/>
    </w:rPr>
  </w:style>
  <w:style w:type="paragraph" w:styleId="Heading6">
    <w:name w:val="heading 6"/>
    <w:basedOn w:val="Normal"/>
    <w:next w:val="Normal"/>
    <w:link w:val="Heading6Char"/>
    <w:uiPriority w:val="9"/>
    <w:unhideWhenUsed/>
    <w:qFormat/>
    <w:rsid w:val="004A6819"/>
    <w:pPr>
      <w:keepNext/>
      <w:keepLines/>
      <w:spacing w:before="200" w:after="0"/>
      <w:outlineLvl w:val="5"/>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q 3.1.. Char"/>
    <w:basedOn w:val="DefaultParagraphFont"/>
    <w:link w:val="Heading2"/>
    <w:uiPriority w:val="9"/>
    <w:rsid w:val="007D79A8"/>
    <w:rPr>
      <w:rFonts w:asciiTheme="majorHAnsi" w:eastAsiaTheme="majorEastAsia" w:hAnsiTheme="majorHAnsi" w:cstheme="majorBidi"/>
      <w:b/>
      <w:bCs/>
      <w:color w:val="4F81BD" w:themeColor="accent1"/>
      <w:sz w:val="26"/>
      <w:szCs w:val="26"/>
    </w:rPr>
  </w:style>
  <w:style w:type="paragraph" w:customStyle="1" w:styleId="normal1">
    <w:name w:val="normal1"/>
    <w:rsid w:val="0003356C"/>
  </w:style>
  <w:style w:type="character" w:customStyle="1" w:styleId="Heading6Char">
    <w:name w:val="Heading 6 Char"/>
    <w:basedOn w:val="DefaultParagraphFont"/>
    <w:link w:val="Heading6"/>
    <w:uiPriority w:val="9"/>
    <w:rsid w:val="004A6819"/>
    <w:rPr>
      <w:rFonts w:asciiTheme="majorHAnsi" w:eastAsiaTheme="majorEastAsia" w:hAnsiTheme="majorHAnsi" w:cstheme="majorBidi"/>
      <w:i/>
      <w:iCs/>
      <w:color w:val="243F60" w:themeColor="accent1" w:themeShade="7F"/>
      <w:sz w:val="20"/>
      <w:szCs w:val="20"/>
    </w:rPr>
  </w:style>
  <w:style w:type="paragraph" w:customStyle="1" w:styleId="Normal10">
    <w:name w:val="Normal1"/>
    <w:rsid w:val="00CA1089"/>
  </w:style>
  <w:style w:type="paragraph" w:styleId="Title">
    <w:name w:val="Title"/>
    <w:basedOn w:val="normal1"/>
    <w:next w:val="normal1"/>
    <w:rsid w:val="0003356C"/>
    <w:pPr>
      <w:keepNext/>
      <w:keepLines/>
      <w:spacing w:before="480" w:after="120"/>
    </w:pPr>
    <w:rPr>
      <w:b/>
      <w:sz w:val="72"/>
      <w:szCs w:val="72"/>
    </w:rPr>
  </w:style>
  <w:style w:type="paragraph" w:customStyle="1" w:styleId="Normal2">
    <w:name w:val="Normal2"/>
    <w:rsid w:val="008C750F"/>
  </w:style>
  <w:style w:type="paragraph" w:styleId="ListParagraph">
    <w:name w:val="List Paragraph"/>
    <w:basedOn w:val="Normal"/>
    <w:uiPriority w:val="99"/>
    <w:qFormat/>
    <w:rsid w:val="007D79A8"/>
    <w:pPr>
      <w:ind w:left="720"/>
      <w:contextualSpacing/>
    </w:pPr>
  </w:style>
  <w:style w:type="paragraph" w:styleId="TOCHeading">
    <w:name w:val="TOC Heading"/>
    <w:basedOn w:val="Heading1"/>
    <w:next w:val="Normal"/>
    <w:uiPriority w:val="39"/>
    <w:unhideWhenUsed/>
    <w:qFormat/>
    <w:rsid w:val="007D79A8"/>
    <w:pPr>
      <w:outlineLvl w:val="9"/>
    </w:pPr>
  </w:style>
  <w:style w:type="paragraph" w:styleId="TOC1">
    <w:name w:val="toc 1"/>
    <w:basedOn w:val="Normal"/>
    <w:next w:val="Normal"/>
    <w:autoRedefine/>
    <w:uiPriority w:val="39"/>
    <w:unhideWhenUsed/>
    <w:rsid w:val="001B7C9C"/>
    <w:pPr>
      <w:tabs>
        <w:tab w:val="left" w:pos="440"/>
        <w:tab w:val="right" w:leader="dot" w:pos="10195"/>
      </w:tabs>
      <w:spacing w:after="100" w:line="240" w:lineRule="auto"/>
    </w:pPr>
  </w:style>
  <w:style w:type="paragraph" w:styleId="TOC2">
    <w:name w:val="toc 2"/>
    <w:basedOn w:val="Normal"/>
    <w:next w:val="Normal"/>
    <w:autoRedefine/>
    <w:uiPriority w:val="39"/>
    <w:unhideWhenUsed/>
    <w:rsid w:val="007D79A8"/>
    <w:pPr>
      <w:spacing w:after="100"/>
      <w:ind w:left="220"/>
    </w:pPr>
  </w:style>
  <w:style w:type="character" w:styleId="Hyperlink">
    <w:name w:val="Hyperlink"/>
    <w:basedOn w:val="DefaultParagraphFont"/>
    <w:uiPriority w:val="99"/>
    <w:unhideWhenUsed/>
    <w:rsid w:val="007D79A8"/>
    <w:rPr>
      <w:color w:val="0000FF" w:themeColor="hyperlink"/>
      <w:u w:val="single"/>
    </w:rPr>
  </w:style>
  <w:style w:type="paragraph" w:styleId="NormalWeb">
    <w:name w:val="Normal (Web)"/>
    <w:basedOn w:val="Normal"/>
    <w:uiPriority w:val="99"/>
    <w:unhideWhenUsed/>
    <w:rsid w:val="00D818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TableNormal"/>
    <w:uiPriority w:val="59"/>
    <w:rsid w:val="002217A2"/>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21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6047E"/>
    <w:rPr>
      <w:i/>
      <w:iCs/>
    </w:rPr>
  </w:style>
  <w:style w:type="paragraph" w:styleId="Subtitle">
    <w:name w:val="Subtitle"/>
    <w:basedOn w:val="Normal"/>
    <w:next w:val="Normal"/>
    <w:rsid w:val="00CA1089"/>
    <w:pPr>
      <w:keepNext/>
      <w:keepLines/>
      <w:spacing w:before="360" w:after="80"/>
    </w:pPr>
    <w:rPr>
      <w:rFonts w:ascii="Georgia" w:eastAsia="Georgia" w:hAnsi="Georgia" w:cs="Georgia"/>
      <w:i/>
      <w:color w:val="666666"/>
      <w:sz w:val="48"/>
      <w:szCs w:val="48"/>
    </w:rPr>
  </w:style>
  <w:style w:type="table" w:customStyle="1" w:styleId="21">
    <w:name w:val="21"/>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03356C"/>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03356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1D"/>
    <w:rPr>
      <w:rFonts w:ascii="Tahoma" w:hAnsi="Tahoma" w:cs="Tahoma"/>
      <w:sz w:val="16"/>
      <w:szCs w:val="16"/>
    </w:rPr>
  </w:style>
  <w:style w:type="table" w:customStyle="1" w:styleId="12">
    <w:name w:val="12"/>
    <w:basedOn w:val="TableNormal"/>
    <w:rsid w:val="008C750F"/>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8C750F"/>
    <w:tblPr>
      <w:tblStyleRowBandSize w:val="1"/>
      <w:tblStyleColBandSize w:val="1"/>
      <w:tblInd w:w="0" w:type="dxa"/>
      <w:tblCellMar>
        <w:top w:w="0" w:type="dxa"/>
        <w:left w:w="115" w:type="dxa"/>
        <w:bottom w:w="0" w:type="dxa"/>
        <w:right w:w="115" w:type="dxa"/>
      </w:tblCellMar>
    </w:tblPr>
  </w:style>
  <w:style w:type="table" w:customStyle="1" w:styleId="1a">
    <w:name w:val="1"/>
    <w:basedOn w:val="TableNormal"/>
    <w:rsid w:val="008C750F"/>
    <w:tblPr>
      <w:tblStyleRowBandSize w:val="1"/>
      <w:tblStyleColBandSize w:val="1"/>
      <w:tblInd w:w="0" w:type="dxa"/>
      <w:tblCellMar>
        <w:top w:w="0" w:type="dxa"/>
        <w:left w:w="115" w:type="dxa"/>
        <w:bottom w:w="0" w:type="dxa"/>
        <w:right w:w="115" w:type="dxa"/>
      </w:tblCellMar>
    </w:tblPr>
  </w:style>
  <w:style w:type="table" w:customStyle="1" w:styleId="a">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A108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CA1089"/>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CA1089"/>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CA1089"/>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TOC6">
    <w:name w:val="toc 6"/>
    <w:basedOn w:val="Normal"/>
    <w:next w:val="Normal"/>
    <w:autoRedefine/>
    <w:uiPriority w:val="39"/>
    <w:unhideWhenUsed/>
    <w:rsid w:val="00F06721"/>
    <w:pPr>
      <w:spacing w:after="100"/>
      <w:ind w:left="1100"/>
    </w:pPr>
  </w:style>
  <w:style w:type="paragraph" w:styleId="Header">
    <w:name w:val="header"/>
    <w:basedOn w:val="Normal"/>
    <w:link w:val="HeaderChar"/>
    <w:uiPriority w:val="99"/>
    <w:unhideWhenUsed/>
    <w:rsid w:val="004C6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CB"/>
  </w:style>
  <w:style w:type="paragraph" w:styleId="Footer">
    <w:name w:val="footer"/>
    <w:basedOn w:val="Normal"/>
    <w:link w:val="FooterChar"/>
    <w:uiPriority w:val="99"/>
    <w:unhideWhenUsed/>
    <w:rsid w:val="004C6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CB"/>
  </w:style>
  <w:style w:type="character" w:styleId="Strong">
    <w:name w:val="Strong"/>
    <w:basedOn w:val="DefaultParagraphFont"/>
    <w:uiPriority w:val="22"/>
    <w:qFormat/>
    <w:rsid w:val="00937DDC"/>
    <w:rPr>
      <w:b/>
      <w:bCs/>
    </w:rPr>
  </w:style>
  <w:style w:type="paragraph" w:styleId="FootnoteText">
    <w:name w:val="footnote text"/>
    <w:basedOn w:val="Normal"/>
    <w:link w:val="FootnoteTextChar"/>
    <w:uiPriority w:val="99"/>
    <w:semiHidden/>
    <w:unhideWhenUsed/>
    <w:rsid w:val="00394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A94"/>
    <w:rPr>
      <w:sz w:val="20"/>
      <w:szCs w:val="20"/>
    </w:rPr>
  </w:style>
  <w:style w:type="character" w:styleId="FootnoteReference">
    <w:name w:val="footnote reference"/>
    <w:basedOn w:val="DefaultParagraphFont"/>
    <w:uiPriority w:val="99"/>
    <w:semiHidden/>
    <w:unhideWhenUsed/>
    <w:rsid w:val="00394A94"/>
    <w:rPr>
      <w:vertAlign w:val="superscript"/>
    </w:rPr>
  </w:style>
  <w:style w:type="paragraph" w:customStyle="1" w:styleId="Secondarytext">
    <w:name w:val="Secondary text"/>
    <w:basedOn w:val="Normal"/>
    <w:rsid w:val="00B86A67"/>
    <w:pPr>
      <w:spacing w:after="0" w:line="360" w:lineRule="auto"/>
    </w:pPr>
    <w:rPr>
      <w:rFonts w:ascii="Arial" w:eastAsia="Times New Roman" w:hAnsi="Arial"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754688">
      <w:bodyDiv w:val="1"/>
      <w:marLeft w:val="0"/>
      <w:marRight w:val="0"/>
      <w:marTop w:val="0"/>
      <w:marBottom w:val="0"/>
      <w:divBdr>
        <w:top w:val="none" w:sz="0" w:space="0" w:color="auto"/>
        <w:left w:val="none" w:sz="0" w:space="0" w:color="auto"/>
        <w:bottom w:val="none" w:sz="0" w:space="0" w:color="auto"/>
        <w:right w:val="none" w:sz="0" w:space="0" w:color="auto"/>
      </w:divBdr>
    </w:div>
    <w:div w:id="703099987">
      <w:bodyDiv w:val="1"/>
      <w:marLeft w:val="0"/>
      <w:marRight w:val="0"/>
      <w:marTop w:val="0"/>
      <w:marBottom w:val="0"/>
      <w:divBdr>
        <w:top w:val="none" w:sz="0" w:space="0" w:color="auto"/>
        <w:left w:val="none" w:sz="0" w:space="0" w:color="auto"/>
        <w:bottom w:val="none" w:sz="0" w:space="0" w:color="auto"/>
        <w:right w:val="none" w:sz="0" w:space="0" w:color="auto"/>
      </w:divBdr>
    </w:div>
    <w:div w:id="20240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Xj1E4VI8HtPb7Wtx1DxheJHmUw==">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</go:docsCustomData>
</go:gDocsCustomXmlDataStorage>
</file>

<file path=customXml/itemProps1.xml><?xml version="1.0" encoding="utf-8"?>
<ds:datastoreItem xmlns:ds="http://schemas.openxmlformats.org/officeDocument/2006/customXml" ds:itemID="{0D27CE39-1678-4148-BAB2-EEF6FAC748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8286</Words>
  <Characters>47231</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Anahit</cp:lastModifiedBy>
  <cp:revision>2</cp:revision>
  <cp:lastPrinted>2023-03-09T11:14:00Z</cp:lastPrinted>
  <dcterms:created xsi:type="dcterms:W3CDTF">2023-03-23T05:42:00Z</dcterms:created>
  <dcterms:modified xsi:type="dcterms:W3CDTF">2023-03-23T05:42:00Z</dcterms:modified>
</cp:coreProperties>
</file>