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08" w:rsidRPr="00CB74E1" w:rsidRDefault="00813008" w:rsidP="00813008">
      <w:pPr>
        <w:spacing w:after="0"/>
        <w:jc w:val="right"/>
        <w:rPr>
          <w:rFonts w:ascii="GHEA Grapalat" w:hAnsi="GHEA Grapalat"/>
          <w:b/>
          <w:i/>
          <w:lang w:val="af-ZA"/>
        </w:rPr>
      </w:pPr>
      <w:bookmarkStart w:id="0" w:name="_GoBack"/>
      <w:r w:rsidRPr="00CB74E1">
        <w:rPr>
          <w:rFonts w:ascii="GHEA Grapalat" w:hAnsi="GHEA Grapalat"/>
          <w:b/>
          <w:i/>
          <w:lang w:val="af-ZA"/>
        </w:rPr>
        <w:t xml:space="preserve">Հավելված  </w:t>
      </w:r>
    </w:p>
    <w:p w:rsidR="00813008" w:rsidRPr="00CB74E1" w:rsidRDefault="002E0BB2" w:rsidP="00813008">
      <w:pPr>
        <w:spacing w:after="0"/>
        <w:jc w:val="right"/>
        <w:rPr>
          <w:rFonts w:ascii="GHEA Grapalat" w:hAnsi="GHEA Grapalat"/>
          <w:b/>
          <w:i/>
          <w:lang w:val="af-ZA"/>
        </w:rPr>
      </w:pPr>
      <w:r w:rsidRPr="00CB74E1">
        <w:rPr>
          <w:rFonts w:ascii="GHEA Grapalat" w:hAnsi="GHEA Grapalat"/>
          <w:b/>
          <w:i/>
          <w:lang w:val="hy-AM"/>
        </w:rPr>
        <w:t>Չարենցավան</w:t>
      </w:r>
      <w:r w:rsidR="00813008" w:rsidRPr="00CB74E1">
        <w:rPr>
          <w:rFonts w:ascii="GHEA Grapalat" w:hAnsi="GHEA Grapalat"/>
          <w:b/>
          <w:i/>
          <w:lang w:val="af-ZA"/>
        </w:rPr>
        <w:t xml:space="preserve"> </w:t>
      </w:r>
      <w:r w:rsidR="00813008" w:rsidRPr="00CB74E1">
        <w:rPr>
          <w:rFonts w:ascii="GHEA Grapalat" w:hAnsi="GHEA Grapalat"/>
          <w:b/>
          <w:i/>
          <w:lang w:val="hy-AM"/>
        </w:rPr>
        <w:t>համայնքի ղեկավար</w:t>
      </w:r>
      <w:r w:rsidR="00813008" w:rsidRPr="00CB74E1">
        <w:rPr>
          <w:rFonts w:ascii="GHEA Grapalat" w:hAnsi="GHEA Grapalat"/>
          <w:b/>
          <w:i/>
          <w:lang w:val="af-ZA"/>
        </w:rPr>
        <w:t>ի</w:t>
      </w:r>
      <w:r w:rsidR="00813008" w:rsidRPr="00CB74E1">
        <w:rPr>
          <w:rFonts w:ascii="GHEA Grapalat" w:hAnsi="GHEA Grapalat"/>
          <w:b/>
          <w:i/>
          <w:lang w:val="hy-AM"/>
        </w:rPr>
        <w:br/>
      </w:r>
      <w:r w:rsidR="00813008" w:rsidRPr="00CB74E1">
        <w:rPr>
          <w:rFonts w:ascii="GHEA Grapalat" w:hAnsi="GHEA Grapalat"/>
          <w:b/>
          <w:i/>
          <w:lang w:val="af-ZA"/>
        </w:rPr>
        <w:t xml:space="preserve">   202</w:t>
      </w:r>
      <w:r w:rsidR="00CB74E1" w:rsidRPr="00CB74E1">
        <w:rPr>
          <w:rFonts w:ascii="GHEA Grapalat" w:hAnsi="GHEA Grapalat"/>
          <w:b/>
          <w:i/>
          <w:lang w:val="hy-AM"/>
        </w:rPr>
        <w:t>5</w:t>
      </w:r>
      <w:r w:rsidR="00813008" w:rsidRPr="00CB74E1">
        <w:rPr>
          <w:rFonts w:ascii="GHEA Grapalat" w:hAnsi="GHEA Grapalat"/>
          <w:b/>
          <w:i/>
          <w:lang w:val="af-ZA"/>
        </w:rPr>
        <w:t xml:space="preserve"> թվականի</w:t>
      </w:r>
      <w:r w:rsidR="00813008" w:rsidRPr="00CB74E1">
        <w:rPr>
          <w:rFonts w:ascii="GHEA Grapalat" w:hAnsi="GHEA Grapalat"/>
          <w:b/>
          <w:i/>
          <w:lang w:val="hy-AM"/>
        </w:rPr>
        <w:t xml:space="preserve"> </w:t>
      </w:r>
      <w:r w:rsidR="00CB74E1" w:rsidRPr="00CB74E1">
        <w:rPr>
          <w:rFonts w:ascii="GHEA Grapalat" w:hAnsi="GHEA Grapalat"/>
          <w:b/>
          <w:i/>
          <w:lang w:val="hy-AM"/>
        </w:rPr>
        <w:t>հունվարի 30</w:t>
      </w:r>
      <w:r w:rsidR="00813008" w:rsidRPr="00CB74E1">
        <w:rPr>
          <w:rFonts w:ascii="GHEA Grapalat" w:hAnsi="GHEA Grapalat"/>
          <w:b/>
          <w:i/>
          <w:lang w:val="af-ZA"/>
        </w:rPr>
        <w:t xml:space="preserve">-ի   </w:t>
      </w:r>
      <w:r w:rsidR="00813008" w:rsidRPr="00CB74E1">
        <w:rPr>
          <w:rFonts w:ascii="GHEA Grapalat" w:hAnsi="GHEA Grapalat"/>
          <w:b/>
          <w:i/>
          <w:lang w:val="hy-AM"/>
        </w:rPr>
        <w:br/>
      </w:r>
      <w:r w:rsidR="00813008" w:rsidRPr="00CB74E1">
        <w:rPr>
          <w:rFonts w:ascii="GHEA Grapalat" w:hAnsi="GHEA Grapalat"/>
          <w:b/>
          <w:i/>
          <w:lang w:val="af-ZA"/>
        </w:rPr>
        <w:t xml:space="preserve">             N </w:t>
      </w:r>
      <w:r w:rsidR="00CB74E1" w:rsidRPr="00CB74E1">
        <w:rPr>
          <w:rFonts w:ascii="GHEA Grapalat" w:hAnsi="GHEA Grapalat"/>
          <w:b/>
          <w:i/>
          <w:lang w:val="hy-AM"/>
        </w:rPr>
        <w:t>248</w:t>
      </w:r>
      <w:r w:rsidR="00813008" w:rsidRPr="00CB74E1">
        <w:rPr>
          <w:rFonts w:ascii="GHEA Grapalat" w:hAnsi="GHEA Grapalat"/>
          <w:b/>
          <w:i/>
          <w:lang w:val="af-ZA"/>
        </w:rPr>
        <w:t xml:space="preserve">  որոշման</w:t>
      </w:r>
    </w:p>
    <w:bookmarkEnd w:id="0"/>
    <w:p w:rsidR="00813008" w:rsidRPr="00726A68" w:rsidRDefault="00813008" w:rsidP="00813008">
      <w:pPr>
        <w:pStyle w:val="a3"/>
        <w:spacing w:after="0" w:line="240" w:lineRule="auto"/>
        <w:ind w:left="0" w:firstLine="708"/>
        <w:jc w:val="center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813008" w:rsidRPr="00412271" w:rsidRDefault="00813008" w:rsidP="00813008">
      <w:pPr>
        <w:pStyle w:val="a3"/>
        <w:spacing w:after="0" w:line="240" w:lineRule="auto"/>
        <w:ind w:left="0" w:firstLine="708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412271">
        <w:rPr>
          <w:rFonts w:ascii="GHEA Grapalat" w:hAnsi="GHEA Grapalat"/>
          <w:b/>
          <w:color w:val="000000"/>
          <w:sz w:val="24"/>
          <w:szCs w:val="24"/>
          <w:lang w:val="hy-AM"/>
        </w:rPr>
        <w:t>ԱՇԽԱՏԱԿԱՐԳ</w:t>
      </w:r>
    </w:p>
    <w:p w:rsidR="00813008" w:rsidRPr="00412271" w:rsidRDefault="00813008" w:rsidP="00813008">
      <w:pPr>
        <w:pStyle w:val="a3"/>
        <w:spacing w:after="0" w:line="240" w:lineRule="auto"/>
        <w:ind w:left="0" w:firstLine="708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412271">
        <w:rPr>
          <w:rFonts w:ascii="GHEA Grapalat" w:hAnsi="GHEA Grapalat"/>
          <w:b/>
          <w:color w:val="000000"/>
          <w:sz w:val="24"/>
          <w:szCs w:val="24"/>
          <w:lang w:val="hy-AM"/>
        </w:rPr>
        <w:t>ԱՐՏԱԿԱՐԳ ԻՐԱՎԻՃԱԿՆԵՐԻ ՀԵՏԵՎԱՆՔՈՎ ՖԻԶԻԿԱԿԱՆ ԵՎ ԻՐԱՎԱԲԱՆԱԿԱՆ ԱՆՁԱՆՑ ՊԱՏՃԱՌՎԱԾ ՎՆԱՍՆԵՐԻ ԳՆԱՀԱՏՄԱՆ ՀԱՄԱՅՆՔԱՅԻՆ ՀԱՆՁՆԱԺՈՂՈՎ</w:t>
      </w:r>
    </w:p>
    <w:p w:rsidR="00813008" w:rsidRDefault="00813008" w:rsidP="00813008">
      <w:pPr>
        <w:pStyle w:val="a3"/>
        <w:spacing w:after="0" w:line="240" w:lineRule="auto"/>
        <w:ind w:left="0" w:firstLine="708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Pr="00412271" w:rsidRDefault="00813008" w:rsidP="00813008">
      <w:pPr>
        <w:pStyle w:val="a3"/>
        <w:spacing w:after="0" w:line="240" w:lineRule="auto"/>
        <w:ind w:left="0" w:firstLine="708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412271">
        <w:rPr>
          <w:rFonts w:ascii="GHEA Grapalat" w:hAnsi="GHEA Grapalat"/>
          <w:b/>
          <w:color w:val="000000"/>
          <w:sz w:val="24"/>
          <w:szCs w:val="24"/>
          <w:lang w:val="hy-AM"/>
        </w:rPr>
        <w:t>1.Ընդհանուր դրույթներ</w:t>
      </w:r>
    </w:p>
    <w:p w:rsidR="00813008" w:rsidRDefault="00813008" w:rsidP="00813008">
      <w:pPr>
        <w:pStyle w:val="a3"/>
        <w:spacing w:after="0" w:line="240" w:lineRule="auto"/>
        <w:ind w:left="0" w:firstLine="708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Default="00813008" w:rsidP="00813008">
      <w:pPr>
        <w:pStyle w:val="a3"/>
        <w:spacing w:after="0" w:line="240" w:lineRule="auto"/>
        <w:ind w:left="0" w:firstLine="708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1.Սույն աշխատակարգով սահմանվում են արտակարգ իրավիճակների հետևանքով ֆիզիկական և իրավաբանական անձանց պատճառված վնասները գնահատող համայնքային հանձնաժողովի /այսուհետ հանձնաժողով/ գործողությունները, աշխատանքների կազմակերպման կարգը։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2.Հանձնաժողովն իր գործունեության ընթացքում առաջնորդվում է  Հայաստանի Հանրապետության օրենքներով, այլ իրավական ակտերով, միջազգային պայմանագրերով և սույն  աշխատակարգով։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3.Հանձնաժողովին կից՝ հանձնաժողովի անդամների կողմից լիազորված ներկայացուցիչների ընդգրկմամբ կարող են ստեղծվել աշխատանքային խմբեր։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Pr="00412271" w:rsidRDefault="00813008" w:rsidP="00813008">
      <w:pPr>
        <w:spacing w:after="0"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412271">
        <w:rPr>
          <w:rFonts w:ascii="GHEA Grapalat" w:hAnsi="GHEA Grapalat"/>
          <w:b/>
          <w:color w:val="000000"/>
          <w:sz w:val="24"/>
          <w:szCs w:val="24"/>
          <w:lang w:val="hy-AM"/>
        </w:rPr>
        <w:t>2.Հանձնաժողովի խնդիրները և լիազորությունները</w:t>
      </w:r>
    </w:p>
    <w:p w:rsidR="00813008" w:rsidRDefault="00813008" w:rsidP="00813008">
      <w:pPr>
        <w:spacing w:after="0"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4.Հանձնաժողովի խնդիրներն են՝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1</w:t>
      </w:r>
      <w:r w:rsidRPr="00F93C35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Կազմակերպել համայնքի տարածքում արտակարգ իրավիճակների հետևանքով ֆիզիկական և իրավաբանական անձանց պատճառված վնասների գնահատման գործընթացը.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2</w:t>
      </w:r>
      <w:r w:rsidRPr="00F93C35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Համայնքի տարածքում</w:t>
      </w:r>
      <w:r w:rsidRPr="00F93C3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արտակարգ իրավիճակների հետևանքով ֆիզիկական և իրավաբանական անձանց պատճառված վնասների ընդհանուր հաշվառումը.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3</w:t>
      </w:r>
      <w:r w:rsidRPr="005123BB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Համայնքային հանձնաժողովի կողմից կազմված ակտերի ներկայացումը մարզային հանձնաժողով.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Pr="00412271" w:rsidRDefault="00813008" w:rsidP="00813008">
      <w:pPr>
        <w:spacing w:after="0"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412271">
        <w:rPr>
          <w:rFonts w:ascii="GHEA Grapalat" w:hAnsi="GHEA Grapalat"/>
          <w:b/>
          <w:color w:val="000000"/>
          <w:sz w:val="24"/>
          <w:szCs w:val="24"/>
          <w:lang w:val="hy-AM"/>
        </w:rPr>
        <w:t>3.Հանձնաժողովի աշխատանքների կազմակերպումը</w:t>
      </w:r>
    </w:p>
    <w:p w:rsidR="00813008" w:rsidRDefault="00813008" w:rsidP="00813008">
      <w:pPr>
        <w:spacing w:after="0"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5.Հանձնաժողովն իր աշխատանքները կազմակերպում է նիստերի ձևով։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6.Հանձնաժողովի նիստեր հրավիրում է հանձնաժողովի նախագահը կամ տեղակալը՝ նախագահի բացակայության դեպքում։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7.Հանձնաժողովի աշխատանքները կազմակերպում և նիստերը վարում է հանձնաժողովի նախագահը կամ նրա տեղակալը։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8.Հանձնաժողովի կողմից գնահատման և հաշվառման են ենթակա արտակարգ իրավիճակների հետևանքով ֆիզիկական և իրավաբանական անձանց պատճառված վնասները։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9.</w:t>
      </w:r>
      <w:r w:rsidRPr="00C0039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Արտակարգ իրավիճակների հետևանքով ֆիզիկական և իրավաբանական անձանց պատճառված վնասի գնահատման համար՝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ab/>
        <w:t>1</w:t>
      </w:r>
      <w:r w:rsidRPr="00C00393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կազմվում է վնասված գույքի ցանկը՝ նշելով դրանց տեսակը, գտնվելու վայրն ու համառոտ բնութագիրը.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2</w:t>
      </w:r>
      <w:r w:rsidRPr="00C00393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ուսումնասիրվում  և գնահատվում է վնասված գույքի վիճակը.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3</w:t>
      </w:r>
      <w:r w:rsidRPr="006D1F5A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գնահատվում է գույքի պատճառված վնասի չափը։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10.Եթե արտակարգ իրավիճակների հետևանքով զոհվել են մարդիկ, կամ մարդկանց առողջությանը պատճառվել է վնաս, ապա Հայաստանի Հանրապետության արտակարգ իրավիճակների նախարարության Հայաստանի փրկարար ծառայության մարզային փրկարարական վարչությունից դեպքի մասին տեղեկատվությունը տրամադրվում է Հայաստանի Հանրապետության արտակարգ իրավիճակների նախարարությանը և Հայաստանի Հանրապետության առողջապահության նախարարությանը՝ համապատասխան միջոցառումներ իրականացնելու նպատակով։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11.Տեղեկատվությունը ներառում է՝</w:t>
      </w:r>
    </w:p>
    <w:p w:rsidR="00813008" w:rsidRDefault="00813008" w:rsidP="0081300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  <w:t>1</w:t>
      </w:r>
      <w:r w:rsidRPr="00845E82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դեպքի օրը, ամիսը, տարեթիվը, ժամը և վայրը.</w:t>
      </w: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AD14D2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տուժողների ազգանունները, անունները, հայրանունները, նրանց ծննդյան օրը, ամիսը, տարեթիվը, բնակության և աշխատանքի վայրերը.</w:t>
      </w: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AD14D2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դեպքի վայր մեկնած փրկարարական աշխատանքներ իրականացնող խմբի կազմը՝ անձնական տվյալները.</w:t>
      </w: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AD14D2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դեպքը բնութագրող այլ հանգամանքներ՝ իրավիճակը, եղանակային պայմանները և այլն։</w:t>
      </w: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12.Հանձնաժողովը գործում է հետևյալ ուղղություններով՝</w:t>
      </w: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293473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գյուղատնտեսությանը հասցված վնասների գնահատում.</w:t>
      </w: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293473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բնակչության գույքին հասված վնասների գնահատում.</w:t>
      </w: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813008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ենթակառուցվածքներին հասցված վնասների գանահատում.</w:t>
      </w: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813008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lang w:val="hy-AM"/>
        </w:rPr>
        <w:t>բժշկասանիտարական հնարավոր վնասների գանահատում</w:t>
      </w: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13.</w:t>
      </w:r>
      <w:r w:rsidRPr="00315AA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Արտակարգ իրավիճակների հետևանքով ֆիզիկական և իրավաբանական անձանց պատճառված վնասները գնահատող հանձնաժողովի կազմում՝ ըստ ուղղությունների, ընդգրկվում են արտակարգ իրավիճակների, առողջապահության, գյուղատնտեսության, կապի և տրասպորտի, քաղաքաշինության բնագավառների մասնագետներ և մասնագիտացված կառույցների ներկայացուցիչներ, ովքեր պետք է ուսումնասիրեն, հաշվառեն և գնահատեն ստեղծված իրավիճակն և հավանական վտանգները։</w:t>
      </w: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14.Համայնքային հանձնաժողովների կողմից կազմված ակտերը քննարկվում են մարզային հանձնաժողովում և համաձայնեցված ակտերը ներկայացվում են հանրապետական հանձնաժողով։ Արտակարգ իրավիճակների հետևանքով ֆիզիկական և իրավաբանական անձանց պատճառված վնասների մասին վերջնական տեղեկատվությունն ամփոփում և հրապարակվում է արտակարգ իրավիճակների հետևանքով պատճառված վնասները գնահատող հանրապետական հանձնաժողովը։</w:t>
      </w:r>
    </w:p>
    <w:p w:rsidR="00813008" w:rsidRDefault="00813008" w:rsidP="00813008">
      <w:pPr>
        <w:spacing w:after="0" w:line="24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F01063" w:rsidRPr="00813008" w:rsidRDefault="00813008" w:rsidP="00813008">
      <w:pPr>
        <w:rPr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15.Հանձնաժողովի նիստերի ժամանակ ընդունված ակտերը և կազմված արձանագրությունները ստորագրում են հանձնաժողովի անդամները։</w:t>
      </w:r>
    </w:p>
    <w:sectPr w:rsidR="00F01063" w:rsidRPr="00813008" w:rsidSect="00CB7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56"/>
    <w:rsid w:val="002E0BB2"/>
    <w:rsid w:val="003D408F"/>
    <w:rsid w:val="00813008"/>
    <w:rsid w:val="00CB74E1"/>
    <w:rsid w:val="00CE4656"/>
    <w:rsid w:val="00F0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0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0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43A3-8EAA-4644-B233-8826A0AF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Ivanyan</dc:creator>
  <cp:keywords/>
  <dc:description/>
  <cp:lastModifiedBy>Arminka</cp:lastModifiedBy>
  <cp:revision>6</cp:revision>
  <dcterms:created xsi:type="dcterms:W3CDTF">2022-04-18T10:12:00Z</dcterms:created>
  <dcterms:modified xsi:type="dcterms:W3CDTF">2025-01-31T06:50:00Z</dcterms:modified>
</cp:coreProperties>
</file>